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4EA3" w14:textId="4A351DCF" w:rsidR="00322C3E" w:rsidRPr="0063005B" w:rsidRDefault="0063005B" w:rsidP="0091261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0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ТЕХНОГЕННЫЕ ВОЗДЕЙСТВИЯ НА ГЕОЛОГИЧЕСКУЮ СРЕДУ ЮГО-ВОСТОКА БЕЛАРУСИ</w:t>
      </w:r>
    </w:p>
    <w:p w14:paraId="72C5590D" w14:textId="77777777" w:rsidR="0063005B" w:rsidRPr="0063005B" w:rsidRDefault="0063005B" w:rsidP="0063005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F75EBF" w14:textId="77777777" w:rsidR="0063005B" w:rsidRPr="0063005B" w:rsidRDefault="0063005B" w:rsidP="0063005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0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О.Н. </w:t>
      </w:r>
      <w:proofErr w:type="spellStart"/>
      <w:r w:rsidRPr="006300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Гулай</w:t>
      </w:r>
      <w:proofErr w:type="spellEnd"/>
    </w:p>
    <w:p w14:paraId="71EF6B3D" w14:textId="425E5B6F" w:rsidR="0063005B" w:rsidRPr="0063005B" w:rsidRDefault="0063005B" w:rsidP="0063005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05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Научный </w:t>
      </w:r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>рук</w:t>
      </w:r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>оводитель</w:t>
      </w:r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>Мележ</w:t>
      </w:r>
      <w:proofErr w:type="spellEnd"/>
      <w:r w:rsidRPr="006300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Т.А., ст. преподаватель кафедры геологии и географии)</w:t>
      </w:r>
    </w:p>
    <w:p w14:paraId="0F7E7FFC" w14:textId="77777777" w:rsidR="00322C3E" w:rsidRPr="0063005B" w:rsidRDefault="00322C3E" w:rsidP="0003512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00A5F1" w14:textId="385B9E7E" w:rsidR="00BD6722" w:rsidRPr="0063005B" w:rsidRDefault="00035127" w:rsidP="0003512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3005B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докладе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рассмотрены техногенные воздействия на геологическую среду юго-восточного региона Республики Беларусь. Рассмотрены такие понятия как, техногенное воздействие, геологическая среда, мониторинг и другие. </w:t>
      </w:r>
      <w:proofErr w:type="gramStart"/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Рассмотрены данные и на их основе описаны</w:t>
      </w:r>
      <w:proofErr w:type="gramEnd"/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261C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негативные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техногенные воздействия на геологическую среду юго-востока Республики Беларусь. В частности, особое внимание уделялось мониторингу атмосферного воздуха и поверхностных вод рассматриваемого региона.</w:t>
      </w:r>
    </w:p>
    <w:p w14:paraId="46E2B390" w14:textId="142E1509" w:rsidR="00322C3E" w:rsidRPr="0063005B" w:rsidRDefault="006675E4" w:rsidP="0003512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техногенным воздействием понимае</w:t>
      </w:r>
      <w:r w:rsidR="0091261C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воздействие человека на природу в любых проявлениях, чаще всего это воздействие связано с различными инженерными работами</w:t>
      </w:r>
      <w:r w:rsidR="00FF7A34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 работой транспорта и коммуникаций, да</w:t>
      </w:r>
      <w:r w:rsidR="0091261C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объекты военного назначения также</w:t>
      </w:r>
      <w:r w:rsidR="00FF7A34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отн</w:t>
      </w:r>
      <w:r w:rsidR="0091261C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</w:t>
      </w:r>
      <w:r w:rsidR="00FF7A34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объектам техногенного воздействия на геологическую среду.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318A6C" w14:textId="7E93FF1A" w:rsidR="0091261C" w:rsidRPr="0063005B" w:rsidRDefault="0091261C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несколько трактовок термина «геологическая среда». Так, г</w:t>
      </w:r>
      <w:r w:rsidR="001A4FB8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еологической средой 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</w:t>
      </w:r>
      <w:r w:rsidR="001A4FB8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701" w:rsidRPr="00630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верхней каменной оболочки Земли, где осуществляется хозяйственная деятельность человека</w:t>
      </w:r>
      <w:r w:rsidR="001A4FB8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11E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1A4FB8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по-другому</w:t>
      </w:r>
      <w:r w:rsidR="001A4FB8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</w:t>
      </w:r>
      <w:r w:rsidR="00CE1345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еологическая среда – </w:t>
      </w:r>
      <w:r w:rsidR="00D3211E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литосферы, подверженная </w:t>
      </w:r>
      <w:proofErr w:type="spellStart"/>
      <w:r w:rsidR="00D3211E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техногенезу</w:t>
      </w:r>
      <w:proofErr w:type="spellEnd"/>
      <w:r w:rsidR="00D3211E" w:rsidRPr="00630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открытая пол компонентная система, включающая почвы, рельеф, горные породы и их массивы, грунтовые и артезианские воды, газы и органический мир </w:t>
      </w:r>
      <w:r w:rsidR="0085027C" w:rsidRPr="0063005B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71260F" w:rsidRPr="0063005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D949F1" w:rsidRPr="0063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923" w:rsidRPr="0063005B">
        <w:rPr>
          <w:rFonts w:ascii="Times New Roman" w:hAnsi="Times New Roman" w:cs="Times New Roman"/>
          <w:color w:val="000000" w:themeColor="text1"/>
          <w:sz w:val="28"/>
          <w:szCs w:val="28"/>
        </w:rPr>
        <w:t>Это два, наиболее используемых варианта трактовок, но имеются и другие понятия этого термина, которые приводили различные ученые на свой лад.</w:t>
      </w:r>
    </w:p>
    <w:p w14:paraId="5CBA07CA" w14:textId="00FC16B3" w:rsidR="0091261C" w:rsidRPr="0063005B" w:rsidRDefault="00080585" w:rsidP="00FE2BE0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К </w:t>
      </w:r>
      <w:r w:rsidR="005E3E1A" w:rsidRPr="0063005B">
        <w:rPr>
          <w:rFonts w:ascii="Times New Roman" w:hAnsi="Times New Roman" w:cs="Times New Roman"/>
          <w:sz w:val="28"/>
          <w:szCs w:val="28"/>
        </w:rPr>
        <w:t xml:space="preserve">составляющим частям геологической среды, относятся </w:t>
      </w:r>
      <w:r w:rsidR="0091261C" w:rsidRPr="0063005B">
        <w:rPr>
          <w:rFonts w:ascii="Times New Roman" w:hAnsi="Times New Roman" w:cs="Times New Roman"/>
          <w:sz w:val="28"/>
          <w:szCs w:val="28"/>
        </w:rPr>
        <w:t>– рисунок 1.</w:t>
      </w:r>
      <w:r w:rsidR="005E3E1A" w:rsidRPr="00630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1FEE8" w14:textId="0AAE792B" w:rsidR="0091261C" w:rsidRPr="0063005B" w:rsidRDefault="00D053B5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15C49C" wp14:editId="59420E82">
            <wp:simplePos x="0" y="0"/>
            <wp:positionH relativeFrom="column">
              <wp:posOffset>1214755</wp:posOffset>
            </wp:positionH>
            <wp:positionV relativeFrom="paragraph">
              <wp:posOffset>84455</wp:posOffset>
            </wp:positionV>
            <wp:extent cx="3724275" cy="3219450"/>
            <wp:effectExtent l="0" t="0" r="9525" b="0"/>
            <wp:wrapThrough wrapText="bothSides">
              <wp:wrapPolygon edited="0">
                <wp:start x="110" y="2428"/>
                <wp:lineTo x="110" y="19172"/>
                <wp:lineTo x="2320" y="19172"/>
                <wp:lineTo x="21545" y="18916"/>
                <wp:lineTo x="21545" y="15465"/>
                <wp:lineTo x="3536" y="14954"/>
                <wp:lineTo x="21545" y="14954"/>
                <wp:lineTo x="21545" y="9458"/>
                <wp:lineTo x="3536" y="8819"/>
                <wp:lineTo x="21545" y="8691"/>
                <wp:lineTo x="21324" y="2428"/>
                <wp:lineTo x="110" y="2428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C84E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42225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EA132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AE2C1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9D157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0DE88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5DED8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303B2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1ADD7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6D358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6A054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16352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C3274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87B1B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7BB63" w14:textId="77777777" w:rsidR="00FE2BE0" w:rsidRPr="0063005B" w:rsidRDefault="00FE2BE0" w:rsidP="00FE2B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0CF4A" w14:textId="77777777" w:rsidR="007E3F4E" w:rsidRPr="0063005B" w:rsidRDefault="007E3F4E" w:rsidP="00A94F1D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3825E" w14:textId="557B2AAB" w:rsidR="00D053B5" w:rsidRPr="0063005B" w:rsidRDefault="00A94F1D" w:rsidP="00A94F1D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Рисунок 1 – Основные элементы геологической среды</w:t>
      </w:r>
      <w:r w:rsidR="0085027C" w:rsidRPr="00630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071CE" w14:textId="77777777" w:rsidR="002A686D" w:rsidRPr="0063005B" w:rsidRDefault="002A686D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7800E9" w14:textId="5A651258" w:rsidR="003C6027" w:rsidRPr="0063005B" w:rsidRDefault="005E3E1A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Главной особенностью геологической среды является то, что в её подсистеме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гидролитосферы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с естественными составляющими присутствуют техногенные или по-другому искусственные составляющие. Такие техногенные составляющие</w:t>
      </w:r>
      <w:r w:rsidR="00F300E4" w:rsidRPr="0063005B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63005B">
        <w:rPr>
          <w:rFonts w:ascii="Times New Roman" w:hAnsi="Times New Roman" w:cs="Times New Roman"/>
          <w:sz w:val="28"/>
          <w:szCs w:val="28"/>
        </w:rPr>
        <w:t>ются</w:t>
      </w:r>
      <w:r w:rsidR="00F300E4" w:rsidRPr="0063005B">
        <w:rPr>
          <w:rFonts w:ascii="Times New Roman" w:hAnsi="Times New Roman" w:cs="Times New Roman"/>
          <w:sz w:val="28"/>
          <w:szCs w:val="28"/>
        </w:rPr>
        <w:t xml:space="preserve"> или продуктом функционирования технических систем, или же веществом объектов </w:t>
      </w:r>
      <w:proofErr w:type="spellStart"/>
      <w:r w:rsidR="00F300E4" w:rsidRPr="0063005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F300E4" w:rsidRPr="0063005B">
        <w:rPr>
          <w:rFonts w:ascii="Times New Roman" w:hAnsi="Times New Roman" w:cs="Times New Roman"/>
          <w:sz w:val="28"/>
          <w:szCs w:val="28"/>
        </w:rPr>
        <w:t>. Это обстоятельство в вещественном отношении служит тем признаком, который оправдывает выделение геологической среды в особую систему</w:t>
      </w:r>
      <w:r w:rsidR="00CC3A49" w:rsidRPr="0063005B">
        <w:rPr>
          <w:rFonts w:ascii="Times New Roman" w:hAnsi="Times New Roman" w:cs="Times New Roman"/>
          <w:sz w:val="28"/>
          <w:szCs w:val="28"/>
        </w:rPr>
        <w:t xml:space="preserve"> [</w:t>
      </w:r>
      <w:r w:rsidR="00817AC0" w:rsidRPr="0063005B">
        <w:rPr>
          <w:rFonts w:ascii="Times New Roman" w:hAnsi="Times New Roman" w:cs="Times New Roman"/>
          <w:sz w:val="28"/>
          <w:szCs w:val="28"/>
        </w:rPr>
        <w:t>3</w:t>
      </w:r>
      <w:r w:rsidR="00CC3A49" w:rsidRPr="0063005B">
        <w:rPr>
          <w:rFonts w:ascii="Times New Roman" w:hAnsi="Times New Roman" w:cs="Times New Roman"/>
          <w:sz w:val="28"/>
          <w:szCs w:val="28"/>
        </w:rPr>
        <w:t>]</w:t>
      </w:r>
      <w:r w:rsidR="0085027C" w:rsidRPr="0063005B">
        <w:rPr>
          <w:rFonts w:ascii="Times New Roman" w:hAnsi="Times New Roman" w:cs="Times New Roman"/>
          <w:sz w:val="28"/>
          <w:szCs w:val="28"/>
        </w:rPr>
        <w:t>.</w:t>
      </w:r>
    </w:p>
    <w:p w14:paraId="7D4C8EC1" w14:textId="40683256" w:rsidR="00A94F1D" w:rsidRPr="0063005B" w:rsidRDefault="00A94F1D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На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 юго-восто</w:t>
      </w:r>
      <w:r w:rsidRPr="0063005B">
        <w:rPr>
          <w:rFonts w:ascii="Times New Roman" w:hAnsi="Times New Roman" w:cs="Times New Roman"/>
          <w:sz w:val="28"/>
          <w:szCs w:val="28"/>
        </w:rPr>
        <w:t>ке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 Беларуси находится не малое количество </w:t>
      </w:r>
      <w:r w:rsidRPr="0063005B">
        <w:rPr>
          <w:rFonts w:ascii="Times New Roman" w:hAnsi="Times New Roman" w:cs="Times New Roman"/>
          <w:sz w:val="28"/>
          <w:szCs w:val="28"/>
        </w:rPr>
        <w:t xml:space="preserve">крупных промышленных 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предприятий. Самыми крупными предприятиями </w:t>
      </w:r>
      <w:r w:rsidRPr="0063005B">
        <w:rPr>
          <w:rFonts w:ascii="Times New Roman" w:hAnsi="Times New Roman" w:cs="Times New Roman"/>
          <w:sz w:val="28"/>
          <w:szCs w:val="28"/>
        </w:rPr>
        <w:t xml:space="preserve">являются пять </w:t>
      </w:r>
      <w:proofErr w:type="spellStart"/>
      <w:r w:rsidR="007E4E4F" w:rsidRPr="0063005B">
        <w:rPr>
          <w:rFonts w:ascii="Times New Roman" w:hAnsi="Times New Roman" w:cs="Times New Roman"/>
          <w:sz w:val="28"/>
          <w:szCs w:val="28"/>
        </w:rPr>
        <w:t>валообразующих</w:t>
      </w:r>
      <w:proofErr w:type="spellEnd"/>
      <w:r w:rsidR="007E4E4F" w:rsidRPr="0063005B">
        <w:rPr>
          <w:rFonts w:ascii="Times New Roman" w:hAnsi="Times New Roman" w:cs="Times New Roman"/>
          <w:sz w:val="28"/>
          <w:szCs w:val="28"/>
        </w:rPr>
        <w:t xml:space="preserve"> предприятий Беларуси, находящихся непосредственно в рассматриваемом регионе: </w:t>
      </w:r>
      <w:r w:rsidRPr="0063005B">
        <w:rPr>
          <w:rFonts w:ascii="Times New Roman" w:hAnsi="Times New Roman" w:cs="Times New Roman"/>
          <w:sz w:val="28"/>
          <w:szCs w:val="28"/>
        </w:rPr>
        <w:br/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1) </w:t>
      </w:r>
      <w:r w:rsidR="00F300E4" w:rsidRPr="0063005B">
        <w:rPr>
          <w:rFonts w:ascii="Times New Roman" w:hAnsi="Times New Roman" w:cs="Times New Roman"/>
          <w:sz w:val="28"/>
          <w:szCs w:val="28"/>
        </w:rPr>
        <w:t xml:space="preserve">ОАО </w:t>
      </w:r>
      <w:r w:rsidR="00C66B57" w:rsidRPr="00630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0E4" w:rsidRPr="0063005B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F300E4" w:rsidRPr="0063005B">
        <w:rPr>
          <w:rFonts w:ascii="Times New Roman" w:hAnsi="Times New Roman" w:cs="Times New Roman"/>
          <w:sz w:val="28"/>
          <w:szCs w:val="28"/>
        </w:rPr>
        <w:t xml:space="preserve"> НПЗ</w:t>
      </w:r>
      <w:r w:rsidR="00C66B57" w:rsidRPr="0063005B">
        <w:rPr>
          <w:rFonts w:ascii="Times New Roman" w:hAnsi="Times New Roman" w:cs="Times New Roman"/>
          <w:sz w:val="28"/>
          <w:szCs w:val="28"/>
        </w:rPr>
        <w:t>»</w:t>
      </w:r>
      <w:r w:rsidR="007E4E4F" w:rsidRPr="0063005B">
        <w:rPr>
          <w:rFonts w:ascii="Times New Roman" w:hAnsi="Times New Roman" w:cs="Times New Roman"/>
          <w:sz w:val="28"/>
          <w:szCs w:val="28"/>
        </w:rPr>
        <w:t>,</w:t>
      </w:r>
      <w:r w:rsidR="00C66B57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="007E4E4F" w:rsidRPr="0063005B">
        <w:rPr>
          <w:rFonts w:ascii="Times New Roman" w:hAnsi="Times New Roman" w:cs="Times New Roman"/>
          <w:sz w:val="28"/>
          <w:szCs w:val="28"/>
        </w:rPr>
        <w:t>2)</w:t>
      </w:r>
      <w:r w:rsidR="004B468E" w:rsidRPr="0063005B">
        <w:rPr>
          <w:rFonts w:ascii="Times New Roman" w:hAnsi="Times New Roman" w:cs="Times New Roman"/>
          <w:sz w:val="28"/>
          <w:szCs w:val="28"/>
        </w:rPr>
        <w:t xml:space="preserve"> ОАО</w:t>
      </w:r>
      <w:r w:rsidR="00C66B57" w:rsidRPr="0063005B">
        <w:rPr>
          <w:rFonts w:ascii="Times New Roman" w:hAnsi="Times New Roman" w:cs="Times New Roman"/>
          <w:sz w:val="28"/>
          <w:szCs w:val="28"/>
        </w:rPr>
        <w:t xml:space="preserve"> «Гомельский химический завод»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, 3) </w:t>
      </w:r>
      <w:r w:rsidR="00F300E4" w:rsidRPr="0063005B">
        <w:rPr>
          <w:rFonts w:ascii="Times New Roman" w:hAnsi="Times New Roman" w:cs="Times New Roman"/>
          <w:sz w:val="28"/>
          <w:szCs w:val="28"/>
        </w:rPr>
        <w:t xml:space="preserve">РУП </w:t>
      </w:r>
      <w:r w:rsidR="00C66B57" w:rsidRPr="0063005B">
        <w:rPr>
          <w:rFonts w:ascii="Times New Roman" w:hAnsi="Times New Roman" w:cs="Times New Roman"/>
          <w:sz w:val="28"/>
          <w:szCs w:val="28"/>
        </w:rPr>
        <w:t>«</w:t>
      </w:r>
      <w:r w:rsidR="00F300E4" w:rsidRPr="0063005B">
        <w:rPr>
          <w:rFonts w:ascii="Times New Roman" w:hAnsi="Times New Roman" w:cs="Times New Roman"/>
          <w:sz w:val="28"/>
          <w:szCs w:val="28"/>
        </w:rPr>
        <w:t>Белорусский металлургический завод</w:t>
      </w:r>
      <w:r w:rsidR="00C66B57" w:rsidRPr="0063005B">
        <w:rPr>
          <w:rFonts w:ascii="Times New Roman" w:hAnsi="Times New Roman" w:cs="Times New Roman"/>
          <w:sz w:val="28"/>
          <w:szCs w:val="28"/>
        </w:rPr>
        <w:t>»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, 4) </w:t>
      </w:r>
      <w:r w:rsidR="00F300E4" w:rsidRPr="0063005B">
        <w:rPr>
          <w:rFonts w:ascii="Times New Roman" w:hAnsi="Times New Roman" w:cs="Times New Roman"/>
          <w:sz w:val="28"/>
          <w:szCs w:val="28"/>
        </w:rPr>
        <w:t xml:space="preserve">РУП ПО </w:t>
      </w:r>
      <w:r w:rsidR="00C66B57" w:rsidRPr="00630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0E4" w:rsidRPr="0063005B">
        <w:rPr>
          <w:rFonts w:ascii="Times New Roman" w:hAnsi="Times New Roman" w:cs="Times New Roman"/>
          <w:sz w:val="28"/>
          <w:szCs w:val="28"/>
        </w:rPr>
        <w:t>Белоруснефть</w:t>
      </w:r>
      <w:proofErr w:type="spellEnd"/>
      <w:r w:rsidR="00C66B57" w:rsidRPr="0063005B">
        <w:rPr>
          <w:rFonts w:ascii="Times New Roman" w:hAnsi="Times New Roman" w:cs="Times New Roman"/>
          <w:sz w:val="28"/>
          <w:szCs w:val="28"/>
        </w:rPr>
        <w:t>»</w:t>
      </w:r>
      <w:r w:rsidR="007E4E4F" w:rsidRPr="0063005B">
        <w:rPr>
          <w:rFonts w:ascii="Times New Roman" w:hAnsi="Times New Roman" w:cs="Times New Roman"/>
          <w:sz w:val="28"/>
          <w:szCs w:val="28"/>
        </w:rPr>
        <w:t xml:space="preserve">, 5) </w:t>
      </w:r>
      <w:r w:rsidR="00F300E4" w:rsidRPr="0063005B">
        <w:rPr>
          <w:rFonts w:ascii="Times New Roman" w:hAnsi="Times New Roman" w:cs="Times New Roman"/>
          <w:sz w:val="28"/>
          <w:szCs w:val="28"/>
        </w:rPr>
        <w:t>РУП</w:t>
      </w:r>
      <w:r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="00C66B57" w:rsidRPr="00630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0E4" w:rsidRPr="0063005B">
        <w:rPr>
          <w:rFonts w:ascii="Times New Roman" w:hAnsi="Times New Roman" w:cs="Times New Roman"/>
          <w:sz w:val="28"/>
          <w:szCs w:val="28"/>
        </w:rPr>
        <w:t>Гомсельмаш</w:t>
      </w:r>
      <w:proofErr w:type="spellEnd"/>
      <w:r w:rsidR="00C66B57" w:rsidRPr="0063005B">
        <w:rPr>
          <w:rFonts w:ascii="Times New Roman" w:hAnsi="Times New Roman" w:cs="Times New Roman"/>
          <w:sz w:val="28"/>
          <w:szCs w:val="28"/>
        </w:rPr>
        <w:t>»</w:t>
      </w:r>
      <w:r w:rsidR="007E4E4F" w:rsidRPr="0063005B">
        <w:rPr>
          <w:rFonts w:ascii="Times New Roman" w:hAnsi="Times New Roman" w:cs="Times New Roman"/>
          <w:sz w:val="28"/>
          <w:szCs w:val="28"/>
        </w:rPr>
        <w:t>.</w:t>
      </w:r>
      <w:r w:rsidR="00D053B5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="002C30DC" w:rsidRPr="0063005B">
        <w:rPr>
          <w:rFonts w:ascii="Times New Roman" w:hAnsi="Times New Roman" w:cs="Times New Roman"/>
          <w:sz w:val="28"/>
          <w:szCs w:val="28"/>
        </w:rPr>
        <w:t xml:space="preserve">Можно сказать, что юго-восточный регион Беларуси является </w:t>
      </w:r>
      <w:r w:rsidR="007C650C" w:rsidRPr="0063005B">
        <w:rPr>
          <w:rFonts w:ascii="Times New Roman" w:hAnsi="Times New Roman" w:cs="Times New Roman"/>
          <w:sz w:val="28"/>
          <w:szCs w:val="28"/>
        </w:rPr>
        <w:t>особенным</w:t>
      </w:r>
      <w:r w:rsidR="002C30DC" w:rsidRPr="0063005B">
        <w:rPr>
          <w:rFonts w:ascii="Times New Roman" w:hAnsi="Times New Roman" w:cs="Times New Roman"/>
          <w:sz w:val="28"/>
          <w:szCs w:val="28"/>
        </w:rPr>
        <w:t xml:space="preserve">, так как здесь осуществляется добыча нефти, а также ее переработка на предприятии НПЗ в г. Мозыре, что вызывает немалый объём загрязнения геологической среды и специфические проблемы в местах нефтедобычи. </w:t>
      </w:r>
    </w:p>
    <w:p w14:paraId="33111058" w14:textId="70A7BEE5" w:rsidR="00681B05" w:rsidRPr="0063005B" w:rsidRDefault="00D053B5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И</w:t>
      </w:r>
      <w:r w:rsidR="00617876" w:rsidRPr="0063005B">
        <w:rPr>
          <w:rFonts w:ascii="Times New Roman" w:hAnsi="Times New Roman" w:cs="Times New Roman"/>
          <w:sz w:val="28"/>
          <w:szCs w:val="28"/>
        </w:rPr>
        <w:t>зучив статистические данные о состоянии окруж</w:t>
      </w:r>
      <w:r w:rsidR="00A94F1D" w:rsidRPr="0063005B">
        <w:rPr>
          <w:rFonts w:ascii="Times New Roman" w:hAnsi="Times New Roman" w:cs="Times New Roman"/>
          <w:sz w:val="28"/>
          <w:szCs w:val="28"/>
        </w:rPr>
        <w:t xml:space="preserve">ающей среды Республики Беларусь, </w:t>
      </w:r>
      <w:r w:rsidRPr="0063005B">
        <w:rPr>
          <w:rFonts w:ascii="Times New Roman" w:hAnsi="Times New Roman" w:cs="Times New Roman"/>
          <w:sz w:val="28"/>
          <w:szCs w:val="28"/>
        </w:rPr>
        <w:t xml:space="preserve">и </w:t>
      </w:r>
      <w:r w:rsidR="00A94F1D" w:rsidRPr="0063005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17876" w:rsidRPr="0063005B">
        <w:rPr>
          <w:rFonts w:ascii="Times New Roman" w:hAnsi="Times New Roman" w:cs="Times New Roman"/>
          <w:sz w:val="28"/>
          <w:szCs w:val="28"/>
        </w:rPr>
        <w:t xml:space="preserve">в юго-восточном регионе, можно сделать вывод, что ситуация является довольно стабильной и даже в каком-то роде благополучной. Но всё же сохраняются типичные проблемы, играющие </w:t>
      </w:r>
      <w:proofErr w:type="gramStart"/>
      <w:r w:rsidR="00617876" w:rsidRPr="0063005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617876" w:rsidRPr="0063005B">
        <w:rPr>
          <w:rFonts w:ascii="Times New Roman" w:hAnsi="Times New Roman" w:cs="Times New Roman"/>
          <w:sz w:val="28"/>
          <w:szCs w:val="28"/>
        </w:rPr>
        <w:t xml:space="preserve"> важную роль. Такими основными проблемами являются проблемы, связанные с загрязнением воздуха твёрдыми частицами, поверхностных и подземных вод и загазованностью города предприятиями находящихся в непосредственной близи с городом или даже в его черте.</w:t>
      </w:r>
    </w:p>
    <w:p w14:paraId="7140F679" w14:textId="63FBF253" w:rsidR="00681B05" w:rsidRPr="0063005B" w:rsidRDefault="00681B05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Пункты, которые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D053B5" w:rsidRPr="0063005B">
        <w:rPr>
          <w:rFonts w:ascii="Times New Roman" w:hAnsi="Times New Roman" w:cs="Times New Roman"/>
          <w:sz w:val="28"/>
          <w:szCs w:val="28"/>
        </w:rPr>
        <w:t>мониторинг</w:t>
      </w:r>
      <w:r w:rsidRPr="0063005B">
        <w:rPr>
          <w:rFonts w:ascii="Times New Roman" w:hAnsi="Times New Roman" w:cs="Times New Roman"/>
          <w:sz w:val="28"/>
          <w:szCs w:val="28"/>
        </w:rPr>
        <w:t xml:space="preserve"> за атмосферным воздухом находятся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в таких городах юго-восточного региона как, Гомель, Мозырь, Речица, Жлобин и Светлогорск. Все </w:t>
      </w:r>
      <w:r w:rsidR="00474A66" w:rsidRPr="0063005B">
        <w:rPr>
          <w:rFonts w:ascii="Times New Roman" w:hAnsi="Times New Roman" w:cs="Times New Roman"/>
          <w:sz w:val="28"/>
          <w:szCs w:val="28"/>
        </w:rPr>
        <w:t xml:space="preserve">работы по проведению замеров атмосферного воздуха производятся организациями, которые подчиняются Министерству природных ресурсов и охраны окружающей среды Республики Беларусь. </w:t>
      </w:r>
      <w:r w:rsidR="00817AC0" w:rsidRPr="0063005B">
        <w:rPr>
          <w:rFonts w:ascii="Times New Roman" w:hAnsi="Times New Roman" w:cs="Times New Roman"/>
          <w:sz w:val="28"/>
          <w:szCs w:val="28"/>
        </w:rPr>
        <w:t>Согласно [5]</w:t>
      </w:r>
      <w:r w:rsidR="00474A66" w:rsidRPr="0063005B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817AC0" w:rsidRPr="0063005B">
        <w:rPr>
          <w:rFonts w:ascii="Times New Roman" w:hAnsi="Times New Roman" w:cs="Times New Roman"/>
          <w:sz w:val="28"/>
          <w:szCs w:val="28"/>
        </w:rPr>
        <w:t xml:space="preserve">в </w:t>
      </w:r>
      <w:r w:rsidR="00474A66" w:rsidRPr="0063005B">
        <w:rPr>
          <w:rFonts w:ascii="Times New Roman" w:hAnsi="Times New Roman" w:cs="Times New Roman"/>
          <w:sz w:val="28"/>
          <w:szCs w:val="28"/>
        </w:rPr>
        <w:t xml:space="preserve">юго-восточном регионе уже не первый год сохраняется проблема загрязнения воздуха твердыми частицами (недифференцированные по составу пыль/аэрозоль, углерода оксид, азота диоксид), а также загрязнение </w:t>
      </w:r>
      <w:r w:rsidR="00474A66" w:rsidRPr="0063005B">
        <w:rPr>
          <w:rFonts w:ascii="Times New Roman" w:hAnsi="Times New Roman" w:cs="Times New Roman"/>
          <w:sz w:val="28"/>
          <w:szCs w:val="28"/>
        </w:rPr>
        <w:lastRenderedPageBreak/>
        <w:t>происходит такими особыми загрязняющими веществами как, формальдегид</w:t>
      </w:r>
      <w:r w:rsidR="00A94F1D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="00C66B57" w:rsidRPr="0063005B">
        <w:rPr>
          <w:rFonts w:ascii="Times New Roman" w:hAnsi="Times New Roman" w:cs="Times New Roman"/>
          <w:sz w:val="28"/>
          <w:szCs w:val="28"/>
        </w:rPr>
        <w:t>(HCHO)</w:t>
      </w:r>
      <w:r w:rsidR="00474A66" w:rsidRPr="0063005B">
        <w:rPr>
          <w:rFonts w:ascii="Times New Roman" w:hAnsi="Times New Roman" w:cs="Times New Roman"/>
          <w:sz w:val="28"/>
          <w:szCs w:val="28"/>
        </w:rPr>
        <w:t>, аммиак, фенол, сероводород и сероуглерод.</w:t>
      </w:r>
    </w:p>
    <w:p w14:paraId="7EE28416" w14:textId="77777777" w:rsidR="007C650C" w:rsidRPr="0063005B" w:rsidRDefault="008F38D7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Одним из г</w:t>
      </w:r>
      <w:r w:rsidR="00E70CE4" w:rsidRPr="0063005B">
        <w:rPr>
          <w:rFonts w:ascii="Times New Roman" w:hAnsi="Times New Roman" w:cs="Times New Roman"/>
          <w:sz w:val="28"/>
          <w:szCs w:val="28"/>
        </w:rPr>
        <w:t>лавн</w:t>
      </w:r>
      <w:r w:rsidRPr="0063005B">
        <w:rPr>
          <w:rFonts w:ascii="Times New Roman" w:hAnsi="Times New Roman" w:cs="Times New Roman"/>
          <w:sz w:val="28"/>
          <w:szCs w:val="28"/>
        </w:rPr>
        <w:t>ых</w:t>
      </w:r>
      <w:r w:rsidR="00E70CE4" w:rsidRPr="0063005B">
        <w:rPr>
          <w:rFonts w:ascii="Times New Roman" w:hAnsi="Times New Roman" w:cs="Times New Roman"/>
          <w:sz w:val="28"/>
          <w:szCs w:val="28"/>
        </w:rPr>
        <w:t xml:space="preserve"> веществ, которое загрязняет воздух не только в юго-восточном регионе, но и по всей территории Республики Беларусь, является формальдегид (HCHO) ‒ это канцероген, который пагубно воздействует, как на человека, так и на животных. По своим химическим свойствам, формальдегид является одним из элементов атмосферы, которой также выступает в качестве индикатора фотохимической активности атмосферы.</w:t>
      </w:r>
    </w:p>
    <w:p w14:paraId="52F24D4E" w14:textId="708B802A" w:rsidR="005E6C55" w:rsidRPr="0063005B" w:rsidRDefault="00D053B5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Изучив</w:t>
      </w:r>
      <w:r w:rsidR="008F38D7" w:rsidRPr="0063005B">
        <w:rPr>
          <w:rFonts w:ascii="Times New Roman" w:hAnsi="Times New Roman" w:cs="Times New Roman"/>
          <w:sz w:val="28"/>
          <w:szCs w:val="28"/>
        </w:rPr>
        <w:t xml:space="preserve"> результаты замеров проб воздуха, можно заметить закономерность, в виде повышения содержания формальдегида в летний период и резкое снижение в зимний период времени. Такая закономерность указывает на то, что содержание этого вредного вещества находится в прямой зависимости от средних температур атмосферного воздуха. </w:t>
      </w:r>
      <w:r w:rsidRPr="0063005B">
        <w:rPr>
          <w:rFonts w:ascii="Times New Roman" w:hAnsi="Times New Roman" w:cs="Times New Roman"/>
          <w:sz w:val="28"/>
          <w:szCs w:val="28"/>
        </w:rPr>
        <w:t>Эта</w:t>
      </w:r>
      <w:r w:rsidR="008F38D7" w:rsidRPr="0063005B">
        <w:rPr>
          <w:rFonts w:ascii="Times New Roman" w:hAnsi="Times New Roman" w:cs="Times New Roman"/>
          <w:sz w:val="28"/>
          <w:szCs w:val="28"/>
        </w:rPr>
        <w:t xml:space="preserve"> зависимость связана с тем, что формальдегид является индикатором фотохимической активности атмосферы и его непосредственное образование в ходе этих реакций, которые происходят в загрязненных участках атмосферы юго-восточного региона. Это указывает на слабую зависимость значений </w:t>
      </w:r>
      <w:r w:rsidR="006E2E6C" w:rsidRPr="0063005B">
        <w:rPr>
          <w:rFonts w:ascii="Times New Roman" w:hAnsi="Times New Roman" w:cs="Times New Roman"/>
          <w:sz w:val="28"/>
          <w:szCs w:val="28"/>
        </w:rPr>
        <w:t xml:space="preserve">концентраций формальдегида в атмосферном воздухе от выбросов первичных источников формальдегида. Для уменьшения уровня загрязнения воздуха этим веществом необходимо общее снижение выбросов </w:t>
      </w:r>
      <w:proofErr w:type="spellStart"/>
      <w:r w:rsidR="006E2E6C" w:rsidRPr="0063005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E2E6C" w:rsidRPr="0063005B">
        <w:rPr>
          <w:rFonts w:ascii="Times New Roman" w:hAnsi="Times New Roman" w:cs="Times New Roman"/>
          <w:sz w:val="28"/>
          <w:szCs w:val="28"/>
        </w:rPr>
        <w:t xml:space="preserve"> формальдегида от передвижных и стационарных источников</w:t>
      </w:r>
      <w:r w:rsidR="00CC3A49" w:rsidRPr="0063005B">
        <w:rPr>
          <w:rFonts w:ascii="Times New Roman" w:hAnsi="Times New Roman" w:cs="Times New Roman"/>
          <w:sz w:val="28"/>
          <w:szCs w:val="28"/>
        </w:rPr>
        <w:t xml:space="preserve"> [</w:t>
      </w:r>
      <w:r w:rsidR="00817AC0" w:rsidRPr="0063005B">
        <w:rPr>
          <w:rFonts w:ascii="Times New Roman" w:hAnsi="Times New Roman" w:cs="Times New Roman"/>
          <w:sz w:val="28"/>
          <w:szCs w:val="28"/>
        </w:rPr>
        <w:t>6</w:t>
      </w:r>
      <w:r w:rsidR="00CC3A49" w:rsidRPr="0063005B">
        <w:rPr>
          <w:rFonts w:ascii="Times New Roman" w:hAnsi="Times New Roman" w:cs="Times New Roman"/>
          <w:sz w:val="28"/>
          <w:szCs w:val="28"/>
        </w:rPr>
        <w:t>]</w:t>
      </w:r>
      <w:r w:rsidR="0085027C" w:rsidRPr="0063005B">
        <w:rPr>
          <w:rFonts w:ascii="Times New Roman" w:hAnsi="Times New Roman" w:cs="Times New Roman"/>
          <w:sz w:val="28"/>
          <w:szCs w:val="28"/>
        </w:rPr>
        <w:t>.</w:t>
      </w:r>
    </w:p>
    <w:p w14:paraId="348C995B" w14:textId="77777777" w:rsidR="004E76DA" w:rsidRPr="0063005B" w:rsidRDefault="004E76DA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Не стоит забывать, что з</w:t>
      </w:r>
      <w:r w:rsidR="005E6C55" w:rsidRPr="0063005B">
        <w:rPr>
          <w:rFonts w:ascii="Times New Roman" w:hAnsi="Times New Roman" w:cs="Times New Roman"/>
          <w:sz w:val="28"/>
          <w:szCs w:val="28"/>
        </w:rPr>
        <w:t xml:space="preserve">агрязнение воздуха происходит не только формальдегидом, оно происходит </w:t>
      </w:r>
      <w:r w:rsidRPr="0063005B">
        <w:rPr>
          <w:rFonts w:ascii="Times New Roman" w:hAnsi="Times New Roman" w:cs="Times New Roman"/>
          <w:sz w:val="28"/>
          <w:szCs w:val="28"/>
        </w:rPr>
        <w:t>и другими как основными, так и специфическими загрязняющими веществами</w:t>
      </w:r>
      <w:r w:rsidR="005E6C55" w:rsidRPr="0063005B">
        <w:rPr>
          <w:rFonts w:ascii="Times New Roman" w:hAnsi="Times New Roman" w:cs="Times New Roman"/>
          <w:sz w:val="28"/>
          <w:szCs w:val="28"/>
        </w:rPr>
        <w:t>,</w:t>
      </w:r>
      <w:r w:rsidRPr="0063005B">
        <w:rPr>
          <w:rFonts w:ascii="Times New Roman" w:hAnsi="Times New Roman" w:cs="Times New Roman"/>
          <w:sz w:val="28"/>
          <w:szCs w:val="28"/>
        </w:rPr>
        <w:t xml:space="preserve"> такими как диоксид серы и азота, оксиды углерода и азота, сероводород, сероуглерод, фенол, свинец, аммиак, ацетон, бензол и прочие. В настоящее время установилась устойчивая динамика увеличения загрязнений атмосферного воздуха.</w:t>
      </w:r>
    </w:p>
    <w:p w14:paraId="10E400BE" w14:textId="711E509B" w:rsidR="000662C4" w:rsidRPr="0063005B" w:rsidRDefault="004866C1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Как и в случае атмосферного воздуха, поверхностные воды регулярно подвергаются мониторингу, который заключается в системе регулярных наблюдений за состоянием поверхностных вод в различных планах, таких как, гидрохимических, </w:t>
      </w:r>
      <w:r w:rsidR="000662C4" w:rsidRPr="0063005B">
        <w:rPr>
          <w:rFonts w:ascii="Times New Roman" w:hAnsi="Times New Roman" w:cs="Times New Roman"/>
          <w:sz w:val="28"/>
          <w:szCs w:val="28"/>
        </w:rPr>
        <w:t xml:space="preserve">гидробиологические, </w:t>
      </w:r>
      <w:r w:rsidRPr="0063005B">
        <w:rPr>
          <w:rFonts w:ascii="Times New Roman" w:hAnsi="Times New Roman" w:cs="Times New Roman"/>
          <w:sz w:val="28"/>
          <w:szCs w:val="28"/>
        </w:rPr>
        <w:t xml:space="preserve">гидрологические </w:t>
      </w:r>
      <w:r w:rsidR="000662C4" w:rsidRPr="0063005B">
        <w:rPr>
          <w:rFonts w:ascii="Times New Roman" w:hAnsi="Times New Roman" w:cs="Times New Roman"/>
          <w:sz w:val="28"/>
          <w:szCs w:val="28"/>
        </w:rPr>
        <w:t>и многих других. Такие системы регулярных замеров вод, нацелены на то, чтобы видеть малейшие изменения в поверхностных водах, которые вызывают негативные процессы, прогнозирование развития таких вредоносных процессов, в целях предотвращения негативных последствий, а также отслеживания улучшений вод в результате мероприятий, нацеленных на изменение ситуации в положительное русло.</w:t>
      </w:r>
    </w:p>
    <w:p w14:paraId="15FD33D8" w14:textId="2E9A50E6" w:rsidR="000662C4" w:rsidRPr="0063005B" w:rsidRDefault="000662C4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Г</w:t>
      </w:r>
      <w:r w:rsidR="002C30DC" w:rsidRPr="0063005B">
        <w:rPr>
          <w:rFonts w:ascii="Times New Roman" w:hAnsi="Times New Roman" w:cs="Times New Roman"/>
          <w:sz w:val="28"/>
          <w:szCs w:val="28"/>
        </w:rPr>
        <w:t>идросфер</w:t>
      </w:r>
      <w:r w:rsidRPr="0063005B">
        <w:rPr>
          <w:rFonts w:ascii="Times New Roman" w:hAnsi="Times New Roman" w:cs="Times New Roman"/>
          <w:sz w:val="28"/>
          <w:szCs w:val="28"/>
        </w:rPr>
        <w:t>а</w:t>
      </w:r>
      <w:r w:rsidR="002C30DC" w:rsidRPr="0063005B">
        <w:rPr>
          <w:rFonts w:ascii="Times New Roman" w:hAnsi="Times New Roman" w:cs="Times New Roman"/>
          <w:sz w:val="28"/>
          <w:szCs w:val="28"/>
        </w:rPr>
        <w:t xml:space="preserve"> юго-восточного региона Беларуси,</w:t>
      </w:r>
      <w:r w:rsidRPr="0063005B">
        <w:rPr>
          <w:rFonts w:ascii="Times New Roman" w:hAnsi="Times New Roman" w:cs="Times New Roman"/>
          <w:sz w:val="28"/>
          <w:szCs w:val="28"/>
        </w:rPr>
        <w:t xml:space="preserve"> представлена такими крупными реками как, Днепр, Припять и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, Березина. В водах таких крупных рек</w:t>
      </w:r>
      <w:r w:rsidR="004E3F56" w:rsidRPr="0063005B">
        <w:rPr>
          <w:rFonts w:ascii="Times New Roman" w:hAnsi="Times New Roman" w:cs="Times New Roman"/>
          <w:sz w:val="28"/>
          <w:szCs w:val="28"/>
        </w:rPr>
        <w:t xml:space="preserve">, в ходе регулярных замеров, отмечалось повышенное содержание биогенных веществ, в виде меди, марганца и железа. Также, так как в регионе происходит и добыча и переработка нефти и нефтепродуктов, </w:t>
      </w:r>
      <w:r w:rsidR="004E3F56" w:rsidRPr="0063005B">
        <w:rPr>
          <w:rFonts w:ascii="Times New Roman" w:hAnsi="Times New Roman" w:cs="Times New Roman"/>
          <w:sz w:val="28"/>
          <w:szCs w:val="28"/>
        </w:rPr>
        <w:lastRenderedPageBreak/>
        <w:t>фиксировались их превышения по нормативным документам ПДК, а также превышение содержания БПК5 (это показатель повышенного содержания органики в сточных водах)</w:t>
      </w:r>
      <w:r w:rsidR="00817AC0" w:rsidRPr="0063005B">
        <w:rPr>
          <w:rFonts w:ascii="Times New Roman" w:hAnsi="Times New Roman" w:cs="Times New Roman"/>
          <w:sz w:val="28"/>
          <w:szCs w:val="28"/>
        </w:rPr>
        <w:t xml:space="preserve"> [5]</w:t>
      </w:r>
      <w:r w:rsidR="004E3F56" w:rsidRPr="0063005B">
        <w:rPr>
          <w:rFonts w:ascii="Times New Roman" w:hAnsi="Times New Roman" w:cs="Times New Roman"/>
          <w:sz w:val="28"/>
          <w:szCs w:val="28"/>
        </w:rPr>
        <w:t>.</w:t>
      </w:r>
    </w:p>
    <w:p w14:paraId="2DBAAF80" w14:textId="56779E05" w:rsidR="00192F3F" w:rsidRPr="0063005B" w:rsidRDefault="004E3F56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Если рассматривать не только крупные реки юго-восто</w:t>
      </w:r>
      <w:r w:rsidR="0085027C" w:rsidRPr="0063005B">
        <w:rPr>
          <w:rFonts w:ascii="Times New Roman" w:hAnsi="Times New Roman" w:cs="Times New Roman"/>
          <w:sz w:val="28"/>
          <w:szCs w:val="28"/>
        </w:rPr>
        <w:t>ка Беларуси</w:t>
      </w:r>
      <w:r w:rsidRPr="0063005B">
        <w:rPr>
          <w:rFonts w:ascii="Times New Roman" w:hAnsi="Times New Roman" w:cs="Times New Roman"/>
          <w:sz w:val="28"/>
          <w:szCs w:val="28"/>
        </w:rPr>
        <w:t>, а также средние и совсем небольшие, то р. Уза подвергается наибольшему антропогенному воздействию. Это связано с тем, что эта река является водоем</w:t>
      </w:r>
      <w:r w:rsidR="0098473B" w:rsidRPr="0063005B">
        <w:rPr>
          <w:rFonts w:ascii="Times New Roman" w:hAnsi="Times New Roman" w:cs="Times New Roman"/>
          <w:sz w:val="28"/>
          <w:szCs w:val="28"/>
        </w:rPr>
        <w:t>ом</w:t>
      </w:r>
      <w:r w:rsidRPr="0063005B">
        <w:rPr>
          <w:rFonts w:ascii="Times New Roman" w:hAnsi="Times New Roman" w:cs="Times New Roman"/>
          <w:sz w:val="28"/>
          <w:szCs w:val="28"/>
        </w:rPr>
        <w:t>-приемник</w:t>
      </w:r>
      <w:r w:rsidR="0098473B" w:rsidRPr="0063005B">
        <w:rPr>
          <w:rFonts w:ascii="Times New Roman" w:hAnsi="Times New Roman" w:cs="Times New Roman"/>
          <w:sz w:val="28"/>
          <w:szCs w:val="28"/>
        </w:rPr>
        <w:t>ом</w:t>
      </w:r>
      <w:r w:rsidRPr="0063005B">
        <w:rPr>
          <w:rFonts w:ascii="Times New Roman" w:hAnsi="Times New Roman" w:cs="Times New Roman"/>
          <w:sz w:val="28"/>
          <w:szCs w:val="28"/>
        </w:rPr>
        <w:t xml:space="preserve"> стоков с городских очистных сооружений Гомельской области</w:t>
      </w:r>
      <w:r w:rsidR="0098473B" w:rsidRPr="0063005B">
        <w:rPr>
          <w:rFonts w:ascii="Times New Roman" w:hAnsi="Times New Roman" w:cs="Times New Roman"/>
          <w:sz w:val="28"/>
          <w:szCs w:val="28"/>
        </w:rPr>
        <w:t xml:space="preserve">, что оказывает не благоприятное воздействие на реку. По данным замеров и наблюдений мониторинга за данной </w:t>
      </w:r>
      <w:r w:rsidR="0085027C" w:rsidRPr="0063005B">
        <w:rPr>
          <w:rFonts w:ascii="Times New Roman" w:hAnsi="Times New Roman" w:cs="Times New Roman"/>
          <w:sz w:val="28"/>
          <w:szCs w:val="28"/>
        </w:rPr>
        <w:t xml:space="preserve">рекой, говорят о том, что в р. </w:t>
      </w:r>
      <w:r w:rsidR="0098473B" w:rsidRPr="0063005B">
        <w:rPr>
          <w:rFonts w:ascii="Times New Roman" w:hAnsi="Times New Roman" w:cs="Times New Roman"/>
          <w:sz w:val="28"/>
          <w:szCs w:val="28"/>
        </w:rPr>
        <w:t xml:space="preserve">Узе превышаются допустимые концентрации вредных веществ, в том числе и тяжелых металлов. Но самое главное то, что река начинает </w:t>
      </w:r>
      <w:proofErr w:type="gramStart"/>
      <w:r w:rsidR="0098473B" w:rsidRPr="0063005B">
        <w:rPr>
          <w:rFonts w:ascii="Times New Roman" w:hAnsi="Times New Roman" w:cs="Times New Roman"/>
          <w:sz w:val="28"/>
          <w:szCs w:val="28"/>
        </w:rPr>
        <w:t>загрязнять и пагубно влиять</w:t>
      </w:r>
      <w:proofErr w:type="gramEnd"/>
      <w:r w:rsidR="0098473B" w:rsidRPr="0063005B">
        <w:rPr>
          <w:rFonts w:ascii="Times New Roman" w:hAnsi="Times New Roman" w:cs="Times New Roman"/>
          <w:sz w:val="28"/>
          <w:szCs w:val="28"/>
        </w:rPr>
        <w:t xml:space="preserve"> на состояние р. </w:t>
      </w:r>
      <w:proofErr w:type="spellStart"/>
      <w:r w:rsidR="0098473B" w:rsidRPr="0063005B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98473B" w:rsidRPr="0063005B">
        <w:rPr>
          <w:rFonts w:ascii="Times New Roman" w:hAnsi="Times New Roman" w:cs="Times New Roman"/>
          <w:sz w:val="28"/>
          <w:szCs w:val="28"/>
        </w:rPr>
        <w:t xml:space="preserve">, так как она в неё впадает в пределах городской черты г. Гомеля. Заметно, что в данных реках отслеживается динамика увеличения загрязнения тяжелым металлом железом и его соединениями. Такие тенденции приводят к тому, что качество воды ухудшается, вода становится мутной, </w:t>
      </w:r>
      <w:proofErr w:type="gramStart"/>
      <w:r w:rsidR="0098473B" w:rsidRPr="0063005B">
        <w:rPr>
          <w:rFonts w:ascii="Times New Roman" w:hAnsi="Times New Roman" w:cs="Times New Roman"/>
          <w:sz w:val="28"/>
          <w:szCs w:val="28"/>
        </w:rPr>
        <w:t>появляется осадок и вода приобретает</w:t>
      </w:r>
      <w:proofErr w:type="gramEnd"/>
      <w:r w:rsidR="0098473B" w:rsidRPr="0063005B">
        <w:rPr>
          <w:rFonts w:ascii="Times New Roman" w:hAnsi="Times New Roman" w:cs="Times New Roman"/>
          <w:sz w:val="28"/>
          <w:szCs w:val="28"/>
        </w:rPr>
        <w:t xml:space="preserve"> бурый цвет. </w:t>
      </w:r>
      <w:r w:rsidR="00192F3F" w:rsidRPr="0063005B">
        <w:rPr>
          <w:rFonts w:ascii="Times New Roman" w:hAnsi="Times New Roman" w:cs="Times New Roman"/>
          <w:sz w:val="28"/>
          <w:szCs w:val="28"/>
        </w:rPr>
        <w:t xml:space="preserve">В ходе снижается содержание кислорода из-за происходящих в воде химической реакции окисления закисного железа, что приводит к негативному влиянию на </w:t>
      </w:r>
      <w:proofErr w:type="spellStart"/>
      <w:r w:rsidR="00192F3F" w:rsidRPr="0063005B">
        <w:rPr>
          <w:rFonts w:ascii="Times New Roman" w:hAnsi="Times New Roman" w:cs="Times New Roman"/>
          <w:sz w:val="28"/>
          <w:szCs w:val="28"/>
        </w:rPr>
        <w:t>гибробионтов</w:t>
      </w:r>
      <w:proofErr w:type="spellEnd"/>
      <w:r w:rsidR="00192F3F" w:rsidRPr="0063005B">
        <w:rPr>
          <w:rFonts w:ascii="Times New Roman" w:hAnsi="Times New Roman" w:cs="Times New Roman"/>
          <w:sz w:val="28"/>
          <w:szCs w:val="28"/>
        </w:rPr>
        <w:t xml:space="preserve"> не только нехваткой кислорода, но и механическими </w:t>
      </w:r>
      <w:proofErr w:type="gramStart"/>
      <w:r w:rsidR="00192F3F" w:rsidRPr="0063005B">
        <w:rPr>
          <w:rFonts w:ascii="Times New Roman" w:hAnsi="Times New Roman" w:cs="Times New Roman"/>
          <w:sz w:val="28"/>
          <w:szCs w:val="28"/>
        </w:rPr>
        <w:t>повреждениями</w:t>
      </w:r>
      <w:proofErr w:type="gramEnd"/>
      <w:r w:rsidR="00192F3F" w:rsidRPr="0063005B">
        <w:rPr>
          <w:rFonts w:ascii="Times New Roman" w:hAnsi="Times New Roman" w:cs="Times New Roman"/>
          <w:sz w:val="28"/>
          <w:szCs w:val="28"/>
        </w:rPr>
        <w:t xml:space="preserve"> оказываемыми осажденными хлопьями гидроокиси железа, которая так же может приводить к асфиксии рыб. В кислой среде ионы железа </w:t>
      </w:r>
      <w:proofErr w:type="gramStart"/>
      <w:r w:rsidR="00192F3F" w:rsidRPr="0063005B">
        <w:rPr>
          <w:rFonts w:ascii="Times New Roman" w:hAnsi="Times New Roman" w:cs="Times New Roman"/>
          <w:sz w:val="28"/>
          <w:szCs w:val="28"/>
        </w:rPr>
        <w:t>проникают в ткани гидробионтов и действуют</w:t>
      </w:r>
      <w:proofErr w:type="gramEnd"/>
      <w:r w:rsidR="00192F3F" w:rsidRPr="0063005B">
        <w:rPr>
          <w:rFonts w:ascii="Times New Roman" w:hAnsi="Times New Roman" w:cs="Times New Roman"/>
          <w:sz w:val="28"/>
          <w:szCs w:val="28"/>
        </w:rPr>
        <w:t xml:space="preserve"> самостоятельно как токсины. Для рыб более </w:t>
      </w:r>
      <w:proofErr w:type="gramStart"/>
      <w:r w:rsidR="00192F3F" w:rsidRPr="0063005B">
        <w:rPr>
          <w:rFonts w:ascii="Times New Roman" w:hAnsi="Times New Roman" w:cs="Times New Roman"/>
          <w:sz w:val="28"/>
          <w:szCs w:val="28"/>
        </w:rPr>
        <w:t>токсичны</w:t>
      </w:r>
      <w:proofErr w:type="gramEnd"/>
      <w:r w:rsidR="00192F3F" w:rsidRPr="0063005B">
        <w:rPr>
          <w:rFonts w:ascii="Times New Roman" w:hAnsi="Times New Roman" w:cs="Times New Roman"/>
          <w:sz w:val="28"/>
          <w:szCs w:val="28"/>
        </w:rPr>
        <w:t xml:space="preserve"> сернокислое и двухлористое железо, чем его окись и хлорное железо</w:t>
      </w:r>
      <w:r w:rsidR="00CC3A49" w:rsidRPr="0063005B">
        <w:rPr>
          <w:rFonts w:ascii="Times New Roman" w:hAnsi="Times New Roman" w:cs="Times New Roman"/>
          <w:sz w:val="28"/>
          <w:szCs w:val="28"/>
        </w:rPr>
        <w:t xml:space="preserve"> [</w:t>
      </w:r>
      <w:r w:rsidR="00817AC0" w:rsidRPr="0063005B">
        <w:rPr>
          <w:rFonts w:ascii="Times New Roman" w:hAnsi="Times New Roman" w:cs="Times New Roman"/>
          <w:sz w:val="28"/>
          <w:szCs w:val="28"/>
        </w:rPr>
        <w:t>6</w:t>
      </w:r>
      <w:r w:rsidR="00CC3A49" w:rsidRPr="0063005B">
        <w:rPr>
          <w:rFonts w:ascii="Times New Roman" w:hAnsi="Times New Roman" w:cs="Times New Roman"/>
          <w:sz w:val="28"/>
          <w:szCs w:val="28"/>
        </w:rPr>
        <w:t>]</w:t>
      </w:r>
      <w:r w:rsidR="00817AC0" w:rsidRPr="0063005B">
        <w:rPr>
          <w:rFonts w:ascii="Times New Roman" w:hAnsi="Times New Roman" w:cs="Times New Roman"/>
          <w:sz w:val="28"/>
          <w:szCs w:val="28"/>
        </w:rPr>
        <w:t>.</w:t>
      </w:r>
    </w:p>
    <w:p w14:paraId="6DEB86A8" w14:textId="6127674C" w:rsidR="001406F3" w:rsidRPr="0063005B" w:rsidRDefault="001406F3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Главным источником поступления в воду тяжелых металлов, служат плохо очищенные сточные воды, такие загрязнения стали достаточно распространенными не только в юго-восточном регионе, но и по всей территории Республики Беларусь. По данным государственного водного кадастра</w:t>
      </w:r>
      <w:r w:rsidR="00817AC0" w:rsidRPr="0063005B">
        <w:rPr>
          <w:rFonts w:ascii="Times New Roman" w:hAnsi="Times New Roman" w:cs="Times New Roman"/>
          <w:sz w:val="28"/>
          <w:szCs w:val="28"/>
        </w:rPr>
        <w:t xml:space="preserve"> [7]</w:t>
      </w:r>
      <w:r w:rsidRPr="0063005B">
        <w:rPr>
          <w:rFonts w:ascii="Times New Roman" w:hAnsi="Times New Roman" w:cs="Times New Roman"/>
          <w:sz w:val="28"/>
          <w:szCs w:val="28"/>
        </w:rPr>
        <w:t xml:space="preserve">, только за последние три года сброс недостаточно очищенных сточных вод увеличился в Беларуси в 2,5 раза. Наибольшую нагрузку испытывают реки Свислочь в Минске, Уза в Гомеле,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 xml:space="preserve"> под Молодечно. Река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 xml:space="preserve"> на участке, прилегающем к Гомелю.</w:t>
      </w:r>
    </w:p>
    <w:p w14:paraId="7F99CDF8" w14:textId="56CEC57D" w:rsidR="00BD6722" w:rsidRPr="0063005B" w:rsidRDefault="001406F3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Немало важную загрязняющую роль на юго-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восто</w:t>
      </w:r>
      <w:proofErr w:type="spellEnd"/>
      <w:r w:rsidR="00817AC0" w:rsidRPr="0063005B">
        <w:rPr>
          <w:rFonts w:ascii="Times New Roman" w:hAnsi="Times New Roman" w:cs="Times New Roman"/>
          <w:sz w:val="28"/>
          <w:szCs w:val="28"/>
          <w:lang w:val="be-BY"/>
        </w:rPr>
        <w:t>ке Беларус</w:t>
      </w:r>
      <w:r w:rsidRPr="0063005B">
        <w:rPr>
          <w:rFonts w:ascii="Times New Roman" w:hAnsi="Times New Roman" w:cs="Times New Roman"/>
          <w:sz w:val="28"/>
          <w:szCs w:val="28"/>
        </w:rPr>
        <w:t xml:space="preserve">и играют предприятия по утилизации и складирования промышленных отходов, что приводит к скоплению огромного количества загрязняющих веществ в одном месте. На территории региона, а именно в Гомельской области находится крупный (второй по величине) полигон складирования промышленных отходов. Он представлен отвалами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фосфогипса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 xml:space="preserve"> Гомельского химического завода. Вокруг полигона сформировалась зона загрязнения подземных вод на площади 0,5</w:t>
      </w:r>
      <w:r w:rsidR="0085027C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Pr="0063005B">
        <w:rPr>
          <w:rFonts w:ascii="Times New Roman" w:hAnsi="Times New Roman" w:cs="Times New Roman"/>
          <w:sz w:val="28"/>
          <w:szCs w:val="28"/>
        </w:rPr>
        <w:t>тыс</w:t>
      </w:r>
      <w:r w:rsidR="00914B31" w:rsidRPr="0063005B">
        <w:rPr>
          <w:rFonts w:ascii="Times New Roman" w:hAnsi="Times New Roman" w:cs="Times New Roman"/>
          <w:sz w:val="28"/>
          <w:szCs w:val="28"/>
        </w:rPr>
        <w:t>.</w:t>
      </w:r>
      <w:r w:rsidR="00817AC0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Pr="0063005B">
        <w:rPr>
          <w:rFonts w:ascii="Times New Roman" w:hAnsi="Times New Roman" w:cs="Times New Roman"/>
          <w:sz w:val="28"/>
          <w:szCs w:val="28"/>
        </w:rPr>
        <w:t xml:space="preserve">га. </w:t>
      </w:r>
      <w:r w:rsidR="0085027C" w:rsidRPr="0063005B">
        <w:rPr>
          <w:rFonts w:ascii="Times New Roman" w:hAnsi="Times New Roman" w:cs="Times New Roman"/>
          <w:sz w:val="28"/>
          <w:szCs w:val="28"/>
        </w:rPr>
        <w:t>Наличие промышленных объектов</w:t>
      </w:r>
      <w:r w:rsidRPr="0063005B">
        <w:rPr>
          <w:rFonts w:ascii="Times New Roman" w:hAnsi="Times New Roman" w:cs="Times New Roman"/>
          <w:sz w:val="28"/>
          <w:szCs w:val="28"/>
        </w:rPr>
        <w:t xml:space="preserve"> и п</w:t>
      </w:r>
      <w:r w:rsidR="007E3F4E" w:rsidRPr="0063005B">
        <w:rPr>
          <w:rFonts w:ascii="Times New Roman" w:hAnsi="Times New Roman" w:cs="Times New Roman"/>
          <w:sz w:val="28"/>
          <w:szCs w:val="28"/>
        </w:rPr>
        <w:t>о</w:t>
      </w:r>
      <w:r w:rsidRPr="0063005B">
        <w:rPr>
          <w:rFonts w:ascii="Times New Roman" w:hAnsi="Times New Roman" w:cs="Times New Roman"/>
          <w:sz w:val="28"/>
          <w:szCs w:val="28"/>
        </w:rPr>
        <w:t xml:space="preserve">лигонов на территории региона </w:t>
      </w:r>
      <w:r w:rsidR="0085027C" w:rsidRPr="0063005B">
        <w:rPr>
          <w:rFonts w:ascii="Times New Roman" w:hAnsi="Times New Roman" w:cs="Times New Roman"/>
          <w:sz w:val="28"/>
          <w:szCs w:val="28"/>
        </w:rPr>
        <w:t xml:space="preserve">ведут к тому, что здесь </w:t>
      </w:r>
      <w:r w:rsidRPr="0063005B">
        <w:rPr>
          <w:rFonts w:ascii="Times New Roman" w:hAnsi="Times New Roman" w:cs="Times New Roman"/>
          <w:sz w:val="28"/>
          <w:szCs w:val="28"/>
        </w:rPr>
        <w:t>сконцентрировано три четверти от общего объема всех токсичных отходов страны.</w:t>
      </w:r>
    </w:p>
    <w:p w14:paraId="051F547F" w14:textId="1C3F4B8A" w:rsidR="00AA1221" w:rsidRPr="0063005B" w:rsidRDefault="00C57C4F" w:rsidP="00AA1221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итоги, можно сказать, что хозяйственная деятельность человека приобретает всё более крупные масштабы воздействия на геологическую среду, приобретая при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этом неуправляемый характер.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В соответствии с этим, можно выделить широкомасштабное (региональное), локальное (площадное, ограниченное), линейное (латеральное) и точечное техногенное воздействие.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Также процессы воздействия человека на геологическую среду можно различить и по времени, так они делятся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постоянные и эпизодические. </w:t>
      </w:r>
      <w:r w:rsidR="003556D4" w:rsidRPr="0063005B">
        <w:rPr>
          <w:rFonts w:ascii="Times New Roman" w:hAnsi="Times New Roman" w:cs="Times New Roman"/>
          <w:sz w:val="28"/>
          <w:szCs w:val="28"/>
        </w:rPr>
        <w:t>Хочется отметить, что в природных условиях, не преобладает один определенный фактор, а чаще всего это одновременное и равномерное воздействие нескольких таких факторов. Такие факторы выделяют по характеру влияния на геологическую среду</w:t>
      </w:r>
      <w:r w:rsidR="00AA1221" w:rsidRPr="0063005B">
        <w:rPr>
          <w:rFonts w:ascii="Times New Roman" w:hAnsi="Times New Roman" w:cs="Times New Roman"/>
          <w:sz w:val="28"/>
          <w:szCs w:val="28"/>
        </w:rPr>
        <w:t>, что позволяет различать воздействия, приводящие к истощению геологической среды (добыча полезных ископаемых) или же, приводит к своему роду положительным и отрицательным изменениям (орошение земель).</w:t>
      </w:r>
    </w:p>
    <w:p w14:paraId="4A7F9582" w14:textId="79F9F455" w:rsidR="00BD6722" w:rsidRPr="0063005B" w:rsidRDefault="0085027C" w:rsidP="00AA1221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Ю</w:t>
      </w:r>
      <w:r w:rsidR="00BD6722" w:rsidRPr="0063005B">
        <w:rPr>
          <w:rFonts w:ascii="Times New Roman" w:hAnsi="Times New Roman" w:cs="Times New Roman"/>
          <w:sz w:val="28"/>
          <w:szCs w:val="28"/>
        </w:rPr>
        <w:t>го-восто</w:t>
      </w:r>
      <w:r w:rsidRPr="0063005B">
        <w:rPr>
          <w:rFonts w:ascii="Times New Roman" w:hAnsi="Times New Roman" w:cs="Times New Roman"/>
          <w:sz w:val="28"/>
          <w:szCs w:val="28"/>
        </w:rPr>
        <w:t>к</w:t>
      </w:r>
      <w:r w:rsidR="00BD6722" w:rsidRPr="0063005B">
        <w:rPr>
          <w:rFonts w:ascii="Times New Roman" w:hAnsi="Times New Roman" w:cs="Times New Roman"/>
          <w:sz w:val="28"/>
          <w:szCs w:val="28"/>
        </w:rPr>
        <w:t xml:space="preserve"> Беларус</w:t>
      </w:r>
      <w:r w:rsidRPr="0063005B">
        <w:rPr>
          <w:rFonts w:ascii="Times New Roman" w:hAnsi="Times New Roman" w:cs="Times New Roman"/>
          <w:sz w:val="28"/>
          <w:szCs w:val="28"/>
        </w:rPr>
        <w:t>и</w:t>
      </w:r>
      <w:r w:rsidR="00BD6722" w:rsidRPr="0063005B">
        <w:rPr>
          <w:rFonts w:ascii="Times New Roman" w:hAnsi="Times New Roman" w:cs="Times New Roman"/>
          <w:sz w:val="28"/>
          <w:szCs w:val="28"/>
        </w:rPr>
        <w:t xml:space="preserve"> подвержен техногенному воздействию, которое приводит к некоторым </w:t>
      </w:r>
      <w:r w:rsidRPr="0063005B">
        <w:rPr>
          <w:rFonts w:ascii="Times New Roman" w:hAnsi="Times New Roman" w:cs="Times New Roman"/>
          <w:sz w:val="28"/>
          <w:szCs w:val="28"/>
        </w:rPr>
        <w:t>трансформациям</w:t>
      </w:r>
      <w:r w:rsidR="00BD6722" w:rsidRPr="0063005B">
        <w:rPr>
          <w:rFonts w:ascii="Times New Roman" w:hAnsi="Times New Roman" w:cs="Times New Roman"/>
          <w:sz w:val="28"/>
          <w:szCs w:val="28"/>
        </w:rPr>
        <w:t xml:space="preserve"> геологической сред</w:t>
      </w:r>
      <w:r w:rsidRPr="0063005B">
        <w:rPr>
          <w:rFonts w:ascii="Times New Roman" w:hAnsi="Times New Roman" w:cs="Times New Roman"/>
          <w:sz w:val="28"/>
          <w:szCs w:val="28"/>
        </w:rPr>
        <w:t>ы</w:t>
      </w:r>
      <w:r w:rsidR="00BD6722" w:rsidRPr="0063005B">
        <w:rPr>
          <w:rFonts w:ascii="Times New Roman" w:hAnsi="Times New Roman" w:cs="Times New Roman"/>
          <w:sz w:val="28"/>
          <w:szCs w:val="28"/>
        </w:rPr>
        <w:t xml:space="preserve">. </w:t>
      </w:r>
      <w:r w:rsidRPr="0063005B">
        <w:rPr>
          <w:rFonts w:ascii="Times New Roman" w:hAnsi="Times New Roman" w:cs="Times New Roman"/>
          <w:sz w:val="28"/>
          <w:szCs w:val="28"/>
        </w:rPr>
        <w:t xml:space="preserve">Современные города Беларуси являются центрами сосредоточения населения, промышленности, транспорта, коммуникаций, и этим обусловлена деградация ландшафтов и интенсивное загрязнение окружающей среды. Поддержание благоприятного качества окружающей среды является одной из наиболее острых экономических, научно-технических и социальных проблем, прямо или косвенно затрагивающих интересы каждого человека. В результате интенсивного освоения территорий изменяются экологические функции и свойства геологической среды, чаще всего в негативном направлении и снижается комфортность проживания населения. </w:t>
      </w:r>
      <w:r w:rsidR="00BD6722" w:rsidRPr="0063005B">
        <w:rPr>
          <w:rFonts w:ascii="Times New Roman" w:hAnsi="Times New Roman" w:cs="Times New Roman"/>
          <w:sz w:val="28"/>
          <w:szCs w:val="28"/>
        </w:rPr>
        <w:t>Однако внимание и работа предприятий направлена на то, чтобы снизить ущерб геологической среде и с минимальными воздействиями проводить инженерные и сельскохозяйственные работы.</w:t>
      </w:r>
    </w:p>
    <w:p w14:paraId="1B978428" w14:textId="69CF8AE2" w:rsidR="006C2074" w:rsidRPr="0063005B" w:rsidRDefault="006C2074" w:rsidP="0003512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0FED0C" w14:textId="11F628DE" w:rsidR="001B1E77" w:rsidRPr="0063005B" w:rsidRDefault="001B1E77" w:rsidP="00817AC0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5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B8A8F7C" w14:textId="156969CA" w:rsidR="001B1E77" w:rsidRPr="0063005B" w:rsidRDefault="001B1E77" w:rsidP="001B1E77">
      <w:pPr>
        <w:spacing w:before="20" w:after="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9C9D" w14:textId="76855835" w:rsidR="0085027C" w:rsidRPr="0063005B" w:rsidRDefault="0085027C" w:rsidP="0085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1 Трофимов, В.Т.</w:t>
      </w:r>
      <w:r w:rsidR="007E3F4E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Pr="0063005B">
        <w:rPr>
          <w:rFonts w:ascii="Times New Roman" w:hAnsi="Times New Roman" w:cs="Times New Roman"/>
          <w:sz w:val="28"/>
          <w:szCs w:val="28"/>
        </w:rPr>
        <w:t>Экологическая геология / В.Т. Трофимов,</w:t>
      </w:r>
      <w:r w:rsidR="007E3F4E" w:rsidRPr="0063005B">
        <w:rPr>
          <w:rFonts w:ascii="Times New Roman" w:hAnsi="Times New Roman" w:cs="Times New Roman"/>
          <w:sz w:val="28"/>
          <w:szCs w:val="28"/>
        </w:rPr>
        <w:t xml:space="preserve"> </w:t>
      </w:r>
      <w:r w:rsidRPr="0063005B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Зилинг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. – М.: ЗАО «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Теоинформмарк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», 2002. – 415 с.</w:t>
      </w:r>
    </w:p>
    <w:p w14:paraId="34BDACB6" w14:textId="7239BF70" w:rsidR="0085027C" w:rsidRPr="0063005B" w:rsidRDefault="0085027C" w:rsidP="0085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2 Сергеев, Е.М. Проблемы инженерной геологии в связи с охраной и рациональным использованием геологической среды / Е.М. Сергеев //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. МГУ. Сер. 4. Геология. – 1987. –№5. – С.77–86.</w:t>
      </w:r>
    </w:p>
    <w:p w14:paraId="31BEC86D" w14:textId="31FCAF5C" w:rsidR="0085027C" w:rsidRPr="0063005B" w:rsidRDefault="0085027C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, М.Г. Экология урбанизированных территорий: учеб, пособие / М.Г.</w:t>
      </w:r>
      <w:r w:rsidR="007E3F4E" w:rsidRPr="006300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. – Минск, 2015. – 293 с.</w:t>
      </w:r>
    </w:p>
    <w:p w14:paraId="7F1BBA36" w14:textId="4651F138" w:rsidR="0085027C" w:rsidRPr="0063005B" w:rsidRDefault="0085027C" w:rsidP="0085027C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t>4 Губин, В.Н. Экология геологической среды: учеб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0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05B">
        <w:rPr>
          <w:rFonts w:ascii="Times New Roman" w:hAnsi="Times New Roman" w:cs="Times New Roman"/>
          <w:sz w:val="28"/>
          <w:szCs w:val="28"/>
        </w:rPr>
        <w:t>особие / В.Н. Губин, А.А.</w:t>
      </w:r>
      <w:r w:rsidR="007E3F4E" w:rsidRPr="0063005B">
        <w:rPr>
          <w:rFonts w:ascii="Times New Roman" w:hAnsi="Times New Roman" w:cs="Times New Roman"/>
          <w:sz w:val="28"/>
          <w:szCs w:val="28"/>
        </w:rPr>
        <w:t> </w:t>
      </w:r>
      <w:r w:rsidRPr="0063005B">
        <w:rPr>
          <w:rFonts w:ascii="Times New Roman" w:hAnsi="Times New Roman" w:cs="Times New Roman"/>
          <w:sz w:val="28"/>
          <w:szCs w:val="28"/>
        </w:rPr>
        <w:t xml:space="preserve">Ковалев, С.А. Сладкопевцев, М.Г. </w:t>
      </w:r>
      <w:proofErr w:type="spellStart"/>
      <w:r w:rsidRPr="0063005B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Pr="0063005B">
        <w:rPr>
          <w:rFonts w:ascii="Times New Roman" w:hAnsi="Times New Roman" w:cs="Times New Roman"/>
          <w:sz w:val="28"/>
          <w:szCs w:val="28"/>
        </w:rPr>
        <w:t>. – Мн.: БГУ, 2002. –120 с.</w:t>
      </w:r>
    </w:p>
    <w:p w14:paraId="65C3A7CB" w14:textId="508469A5" w:rsidR="0085027C" w:rsidRPr="0063005B" w:rsidRDefault="00817AC0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5B">
        <w:rPr>
          <w:rFonts w:ascii="Times New Roman" w:hAnsi="Times New Roman" w:cs="Times New Roman"/>
          <w:sz w:val="28"/>
          <w:szCs w:val="28"/>
        </w:rPr>
        <w:lastRenderedPageBreak/>
        <w:t>5 Охрана окружающей среды в Республике Беларусь / Статистический сборник. Национальный статистический комитет Республики Беларусь. – Минск. 2018. – 228 с.</w:t>
      </w:r>
    </w:p>
    <w:p w14:paraId="080C1D30" w14:textId="64CF4B06" w:rsidR="001F38ED" w:rsidRPr="0063005B" w:rsidRDefault="00817AC0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05B">
        <w:rPr>
          <w:rFonts w:ascii="Times New Roman" w:hAnsi="Times New Roman" w:cs="Times New Roman"/>
          <w:sz w:val="28"/>
          <w:szCs w:val="28"/>
        </w:rPr>
        <w:t>6</w:t>
      </w:r>
      <w:r w:rsidR="001F38ED" w:rsidRPr="0063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8ED" w:rsidRPr="0063005B">
        <w:rPr>
          <w:rFonts w:ascii="Times New Roman" w:hAnsi="Times New Roman" w:cs="Times New Roman"/>
          <w:sz w:val="28"/>
          <w:szCs w:val="28"/>
        </w:rPr>
        <w:t>Гарецкий</w:t>
      </w:r>
      <w:proofErr w:type="spellEnd"/>
      <w:r w:rsidR="001F38ED" w:rsidRPr="0063005B">
        <w:rPr>
          <w:rFonts w:ascii="Times New Roman" w:hAnsi="Times New Roman" w:cs="Times New Roman"/>
          <w:sz w:val="28"/>
          <w:szCs w:val="28"/>
        </w:rPr>
        <w:t xml:space="preserve">, Р.Г. Основные проблемы экологической геологии / Р.Г. </w:t>
      </w:r>
      <w:proofErr w:type="spellStart"/>
      <w:r w:rsidR="001F38ED" w:rsidRPr="0063005B">
        <w:rPr>
          <w:rFonts w:ascii="Times New Roman" w:hAnsi="Times New Roman" w:cs="Times New Roman"/>
          <w:sz w:val="28"/>
          <w:szCs w:val="28"/>
        </w:rPr>
        <w:t>Гарецкий</w:t>
      </w:r>
      <w:proofErr w:type="spellEnd"/>
      <w:r w:rsidR="001F38ED" w:rsidRPr="0063005B">
        <w:rPr>
          <w:rFonts w:ascii="Times New Roman" w:hAnsi="Times New Roman" w:cs="Times New Roman"/>
          <w:sz w:val="28"/>
          <w:szCs w:val="28"/>
        </w:rPr>
        <w:t xml:space="preserve">, </w:t>
      </w:r>
      <w:r w:rsidR="0085027C" w:rsidRPr="0063005B">
        <w:rPr>
          <w:rFonts w:ascii="Times New Roman" w:hAnsi="Times New Roman" w:cs="Times New Roman"/>
          <w:sz w:val="28"/>
          <w:szCs w:val="28"/>
        </w:rPr>
        <w:br/>
      </w:r>
      <w:r w:rsidR="001F38ED" w:rsidRPr="0063005B">
        <w:rPr>
          <w:rFonts w:ascii="Times New Roman" w:hAnsi="Times New Roman" w:cs="Times New Roman"/>
          <w:sz w:val="28"/>
          <w:szCs w:val="28"/>
        </w:rPr>
        <w:t>Г. И. Каратаев // Геоэкология. ‒ 1995. ‒ № 1.</w:t>
      </w:r>
      <w:proofErr w:type="gramEnd"/>
      <w:r w:rsidR="0085027C" w:rsidRPr="0063005B">
        <w:rPr>
          <w:rFonts w:ascii="Times New Roman" w:hAnsi="Times New Roman" w:cs="Times New Roman"/>
          <w:sz w:val="28"/>
          <w:szCs w:val="28"/>
        </w:rPr>
        <w:t xml:space="preserve"> – С. 34-41.</w:t>
      </w:r>
    </w:p>
    <w:p w14:paraId="7EEACF25" w14:textId="509FBF0B" w:rsidR="001F38ED" w:rsidRPr="0063005B" w:rsidRDefault="00817AC0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05B">
        <w:rPr>
          <w:rFonts w:ascii="Times New Roman" w:hAnsi="Times New Roman" w:cs="Times New Roman"/>
          <w:sz w:val="28"/>
          <w:szCs w:val="28"/>
        </w:rPr>
        <w:t xml:space="preserve">7 Государственный водный кадастр (временные ряды сводных данных) [Электронный ресурс] / РУП «Центральный научно–исследовательский институт комплексного использования водных ресурсов». – Минск, 2019. </w:t>
      </w:r>
      <w:proofErr w:type="spellStart"/>
      <w:r w:rsidRPr="0063005B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630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05B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63005B">
        <w:rPr>
          <w:rFonts w:ascii="Times New Roman" w:hAnsi="Times New Roman" w:cs="Times New Roman"/>
          <w:sz w:val="28"/>
          <w:szCs w:val="28"/>
          <w:lang w:val="en-US"/>
        </w:rPr>
        <w:t xml:space="preserve">: http://www.cricuwr.by. </w:t>
      </w:r>
      <w:proofErr w:type="gramStart"/>
      <w:r w:rsidRPr="0063005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63005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630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05B"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proofErr w:type="spellEnd"/>
      <w:r w:rsidRPr="0063005B">
        <w:rPr>
          <w:rFonts w:ascii="Times New Roman" w:hAnsi="Times New Roman" w:cs="Times New Roman"/>
          <w:sz w:val="28"/>
          <w:szCs w:val="28"/>
          <w:lang w:val="en-US"/>
        </w:rPr>
        <w:t>; 25.04.2020.</w:t>
      </w:r>
      <w:proofErr w:type="gramEnd"/>
    </w:p>
    <w:p w14:paraId="2B3E502E" w14:textId="1096AC63" w:rsidR="00E70323" w:rsidRPr="0063005B" w:rsidRDefault="00E70323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6003DD" w14:textId="21813471" w:rsidR="00E70323" w:rsidRDefault="00E70323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58FF7" w14:textId="3CDBFF20" w:rsidR="00E70323" w:rsidRPr="00817AC0" w:rsidRDefault="00E70323" w:rsidP="001F38ED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0323" w:rsidRPr="00817AC0" w:rsidSect="00D47A03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43D5" w14:textId="77777777" w:rsidR="00815AF9" w:rsidRDefault="00815AF9" w:rsidP="004B468E">
      <w:pPr>
        <w:spacing w:after="0" w:line="240" w:lineRule="auto"/>
      </w:pPr>
      <w:r>
        <w:separator/>
      </w:r>
    </w:p>
  </w:endnote>
  <w:endnote w:type="continuationSeparator" w:id="0">
    <w:p w14:paraId="3B36C056" w14:textId="77777777" w:rsidR="00815AF9" w:rsidRDefault="00815AF9" w:rsidP="004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AF5E8" w14:textId="77777777" w:rsidR="00815AF9" w:rsidRDefault="00815AF9" w:rsidP="004B468E">
      <w:pPr>
        <w:spacing w:after="0" w:line="240" w:lineRule="auto"/>
      </w:pPr>
      <w:r>
        <w:separator/>
      </w:r>
    </w:p>
  </w:footnote>
  <w:footnote w:type="continuationSeparator" w:id="0">
    <w:p w14:paraId="17292B65" w14:textId="77777777" w:rsidR="00815AF9" w:rsidRDefault="00815AF9" w:rsidP="004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F"/>
    <w:rsid w:val="00002923"/>
    <w:rsid w:val="00035127"/>
    <w:rsid w:val="000662C4"/>
    <w:rsid w:val="00080585"/>
    <w:rsid w:val="00114222"/>
    <w:rsid w:val="00124F0E"/>
    <w:rsid w:val="001406F3"/>
    <w:rsid w:val="00192F3F"/>
    <w:rsid w:val="001A4FB8"/>
    <w:rsid w:val="001B1E77"/>
    <w:rsid w:val="001F38ED"/>
    <w:rsid w:val="002A686D"/>
    <w:rsid w:val="002C30DC"/>
    <w:rsid w:val="002D0D85"/>
    <w:rsid w:val="002E2C10"/>
    <w:rsid w:val="002F3EE4"/>
    <w:rsid w:val="00322C3E"/>
    <w:rsid w:val="00333701"/>
    <w:rsid w:val="003556D4"/>
    <w:rsid w:val="003C25D1"/>
    <w:rsid w:val="003C6027"/>
    <w:rsid w:val="00474A66"/>
    <w:rsid w:val="004866C1"/>
    <w:rsid w:val="004B468E"/>
    <w:rsid w:val="004E3966"/>
    <w:rsid w:val="004E3F56"/>
    <w:rsid w:val="004E76DA"/>
    <w:rsid w:val="0050591B"/>
    <w:rsid w:val="00517316"/>
    <w:rsid w:val="005A30AA"/>
    <w:rsid w:val="005E3E1A"/>
    <w:rsid w:val="005E6C55"/>
    <w:rsid w:val="00617876"/>
    <w:rsid w:val="0063005B"/>
    <w:rsid w:val="006662C8"/>
    <w:rsid w:val="006675E4"/>
    <w:rsid w:val="00681B05"/>
    <w:rsid w:val="006C2074"/>
    <w:rsid w:val="006E2E6C"/>
    <w:rsid w:val="006E2F0D"/>
    <w:rsid w:val="006E61AF"/>
    <w:rsid w:val="0071260F"/>
    <w:rsid w:val="0073563F"/>
    <w:rsid w:val="00796366"/>
    <w:rsid w:val="007B6FD9"/>
    <w:rsid w:val="007C650C"/>
    <w:rsid w:val="007E3F4E"/>
    <w:rsid w:val="007E4E4F"/>
    <w:rsid w:val="007F4470"/>
    <w:rsid w:val="00815AF9"/>
    <w:rsid w:val="00817AC0"/>
    <w:rsid w:val="0085027C"/>
    <w:rsid w:val="00851084"/>
    <w:rsid w:val="00857D09"/>
    <w:rsid w:val="008F38D7"/>
    <w:rsid w:val="0091261C"/>
    <w:rsid w:val="00914B31"/>
    <w:rsid w:val="0094100C"/>
    <w:rsid w:val="0098473B"/>
    <w:rsid w:val="009B547F"/>
    <w:rsid w:val="009F14E2"/>
    <w:rsid w:val="00A86EA2"/>
    <w:rsid w:val="00A94F1D"/>
    <w:rsid w:val="00AA1221"/>
    <w:rsid w:val="00AC60F7"/>
    <w:rsid w:val="00AF6A5D"/>
    <w:rsid w:val="00B35309"/>
    <w:rsid w:val="00B508B1"/>
    <w:rsid w:val="00BD6722"/>
    <w:rsid w:val="00C57C4F"/>
    <w:rsid w:val="00C66B57"/>
    <w:rsid w:val="00CC3A49"/>
    <w:rsid w:val="00CD3B7E"/>
    <w:rsid w:val="00CE1345"/>
    <w:rsid w:val="00CF7199"/>
    <w:rsid w:val="00D053B5"/>
    <w:rsid w:val="00D3211E"/>
    <w:rsid w:val="00D47A03"/>
    <w:rsid w:val="00D5054A"/>
    <w:rsid w:val="00D849DC"/>
    <w:rsid w:val="00D949F1"/>
    <w:rsid w:val="00DF1D84"/>
    <w:rsid w:val="00E70323"/>
    <w:rsid w:val="00E70CE4"/>
    <w:rsid w:val="00E730F9"/>
    <w:rsid w:val="00EC154B"/>
    <w:rsid w:val="00EC72CB"/>
    <w:rsid w:val="00F300E4"/>
    <w:rsid w:val="00F851A4"/>
    <w:rsid w:val="00F926E8"/>
    <w:rsid w:val="00FC4930"/>
    <w:rsid w:val="00FD09FA"/>
    <w:rsid w:val="00FE2BE0"/>
    <w:rsid w:val="00FF223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34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62C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B46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46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46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34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62C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B46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46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46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AC389-A9B5-4BEA-A3D7-44C72D2BFA9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2C910A75-647B-49B7-8E80-114E91165A61}">
      <dgm:prSet phldrT="[Текст]" custT="1"/>
      <dgm:spPr/>
      <dgm:t>
        <a:bodyPr/>
        <a:lstStyle/>
        <a:p>
          <a:pPr algn="ctr"/>
          <a:r>
            <a:rPr lang="ru-RU" sz="1000" b="0">
              <a:solidFill>
                <a:sysClr val="windowText" lastClr="000000"/>
              </a:solidFill>
              <a:latin typeface="Arial Black" pitchFamily="34" charset="0"/>
            </a:rPr>
            <a:t>ГЕОЛОГИЧЕСКАЯ</a:t>
          </a:r>
          <a:r>
            <a:rPr lang="ru-RU" sz="1100" b="0">
              <a:latin typeface="Arial Black" pitchFamily="34" charset="0"/>
            </a:rPr>
            <a:t> </a:t>
          </a:r>
          <a:r>
            <a:rPr lang="ru-RU" sz="1000" b="0">
              <a:solidFill>
                <a:sysClr val="windowText" lastClr="000000"/>
              </a:solidFill>
              <a:latin typeface="Arial Black" pitchFamily="34" charset="0"/>
            </a:rPr>
            <a:t>СРЕДА</a:t>
          </a:r>
        </a:p>
      </dgm:t>
    </dgm:pt>
    <dgm:pt modelId="{D7EA361B-9BF9-4A8E-AA95-2CA4E9ADA752}" type="parTrans" cxnId="{9C71B1EB-055C-4EBA-B839-248CF6309EC1}">
      <dgm:prSet/>
      <dgm:spPr/>
      <dgm:t>
        <a:bodyPr/>
        <a:lstStyle/>
        <a:p>
          <a:pPr algn="ctr"/>
          <a:endParaRPr lang="ru-RU"/>
        </a:p>
      </dgm:t>
    </dgm:pt>
    <dgm:pt modelId="{EC371B41-A9B2-4F49-9F5A-C2B8B9A5E263}" type="sibTrans" cxnId="{9C71B1EB-055C-4EBA-B839-248CF6309EC1}">
      <dgm:prSet/>
      <dgm:spPr/>
      <dgm:t>
        <a:bodyPr/>
        <a:lstStyle/>
        <a:p>
          <a:pPr algn="ctr"/>
          <a:endParaRPr lang="ru-RU"/>
        </a:p>
      </dgm:t>
    </dgm:pt>
    <dgm:pt modelId="{8D507CBD-A4CD-4040-B839-FF924DA6297C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ГОРНЫЕ ПОРОДЫ, ПОЧВЫ, ИСКУССТВЕННЫЕ ГРУНТЫ</a:t>
          </a:r>
        </a:p>
      </dgm:t>
    </dgm:pt>
    <dgm:pt modelId="{6B05CBBD-D406-4E89-B5F1-09CE64EFA793}" type="parTrans" cxnId="{A61BC94D-1331-4110-AB4A-0EBF84019805}">
      <dgm:prSet/>
      <dgm:spPr/>
      <dgm:t>
        <a:bodyPr/>
        <a:lstStyle/>
        <a:p>
          <a:pPr algn="ctr"/>
          <a:endParaRPr lang="ru-RU"/>
        </a:p>
      </dgm:t>
    </dgm:pt>
    <dgm:pt modelId="{6D823D9E-25F9-4CCE-9952-BDB7CB420FEB}" type="sibTrans" cxnId="{A61BC94D-1331-4110-AB4A-0EBF84019805}">
      <dgm:prSet/>
      <dgm:spPr/>
      <dgm:t>
        <a:bodyPr/>
        <a:lstStyle/>
        <a:p>
          <a:pPr algn="ctr"/>
          <a:endParaRPr lang="ru-RU"/>
        </a:p>
      </dgm:t>
    </dgm:pt>
    <dgm:pt modelId="{D60518A4-3E39-46FB-AACB-6A01E7F264A3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ПОДЗЕМНЫЕ</a:t>
          </a:r>
          <a:r>
            <a:rPr lang="ru-RU" sz="1100">
              <a:solidFill>
                <a:sysClr val="windowText" lastClr="000000"/>
              </a:solidFill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ВОДЫ</a:t>
          </a:r>
        </a:p>
      </dgm:t>
    </dgm:pt>
    <dgm:pt modelId="{8500D846-D41F-4A09-B4D9-6405B2E21716}" type="parTrans" cxnId="{A3979107-0E8A-4951-AF0E-6F76BB8CB28A}">
      <dgm:prSet/>
      <dgm:spPr/>
      <dgm:t>
        <a:bodyPr/>
        <a:lstStyle/>
        <a:p>
          <a:pPr algn="ctr"/>
          <a:endParaRPr lang="ru-RU"/>
        </a:p>
      </dgm:t>
    </dgm:pt>
    <dgm:pt modelId="{CE22E0BC-62EC-4536-B066-20496CD9AB73}" type="sibTrans" cxnId="{A3979107-0E8A-4951-AF0E-6F76BB8CB28A}">
      <dgm:prSet/>
      <dgm:spPr/>
      <dgm:t>
        <a:bodyPr/>
        <a:lstStyle/>
        <a:p>
          <a:pPr algn="ctr"/>
          <a:endParaRPr lang="ru-RU"/>
        </a:p>
      </dgm:t>
    </dgm:pt>
    <dgm:pt modelId="{DB2FB1CE-8126-40CC-94F3-2163B1C26FB5}">
      <dgm:prSet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ГЕОЛОГИЧЕСКИЕ</a:t>
          </a:r>
          <a:r>
            <a:rPr lang="ru-RU" sz="1100"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ПРОЦЕССЫ</a:t>
          </a:r>
          <a:r>
            <a:rPr lang="ru-RU" sz="1100">
              <a:solidFill>
                <a:sysClr val="windowText" lastClr="000000"/>
              </a:solidFill>
              <a:latin typeface="Arial Black" pitchFamily="34" charset="0"/>
            </a:rPr>
            <a:t> И</a:t>
          </a:r>
          <a:r>
            <a:rPr lang="ru-RU" sz="1100"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ЯВЛЕНИЯ</a:t>
          </a:r>
        </a:p>
      </dgm:t>
    </dgm:pt>
    <dgm:pt modelId="{6EC4D686-8F42-40DC-A2D8-D00940D9984A}" type="parTrans" cxnId="{26EF3BDF-B677-47C7-A4A4-5BF05E8F1E63}">
      <dgm:prSet/>
      <dgm:spPr/>
      <dgm:t>
        <a:bodyPr/>
        <a:lstStyle/>
        <a:p>
          <a:pPr algn="ctr"/>
          <a:endParaRPr lang="ru-RU"/>
        </a:p>
      </dgm:t>
    </dgm:pt>
    <dgm:pt modelId="{168F0A95-A69E-4CAE-8967-A55CFEDB4B8E}" type="sibTrans" cxnId="{26EF3BDF-B677-47C7-A4A4-5BF05E8F1E63}">
      <dgm:prSet/>
      <dgm:spPr/>
      <dgm:t>
        <a:bodyPr/>
        <a:lstStyle/>
        <a:p>
          <a:pPr algn="ctr"/>
          <a:endParaRPr lang="ru-RU"/>
        </a:p>
      </dgm:t>
    </dgm:pt>
    <dgm:pt modelId="{15F0B2B9-8907-4291-B91D-84475F002B1C}">
      <dgm:prSet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ИНЖЕНЕРНО-ГЕОЛОГИЧЕСКИЕ</a:t>
          </a:r>
          <a:r>
            <a:rPr lang="ru-RU" sz="1100"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ПРОЦЕССЫ</a:t>
          </a:r>
          <a:r>
            <a:rPr lang="ru-RU" sz="1100"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И</a:t>
          </a:r>
          <a:r>
            <a:rPr lang="ru-RU" sz="1100">
              <a:latin typeface="Arial Black" pitchFamily="34" charset="0"/>
            </a:rPr>
            <a:t> </a:t>
          </a:r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ЯВЛЕНИЯ</a:t>
          </a:r>
        </a:p>
      </dgm:t>
    </dgm:pt>
    <dgm:pt modelId="{2E1547D9-A568-4539-939C-BB09B6441198}" type="parTrans" cxnId="{106203E8-F30B-446D-A4A0-5580998803DC}">
      <dgm:prSet/>
      <dgm:spPr/>
      <dgm:t>
        <a:bodyPr/>
        <a:lstStyle/>
        <a:p>
          <a:pPr algn="ctr"/>
          <a:endParaRPr lang="ru-RU"/>
        </a:p>
      </dgm:t>
    </dgm:pt>
    <dgm:pt modelId="{A931D260-34FA-45D7-B036-50087EA101F3}" type="sibTrans" cxnId="{106203E8-F30B-446D-A4A0-5580998803DC}">
      <dgm:prSet/>
      <dgm:spPr/>
      <dgm:t>
        <a:bodyPr/>
        <a:lstStyle/>
        <a:p>
          <a:pPr algn="ctr"/>
          <a:endParaRPr lang="ru-RU"/>
        </a:p>
      </dgm:t>
    </dgm:pt>
    <dgm:pt modelId="{97D83CCD-FA00-466A-9911-E82C23054961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Arial Black" pitchFamily="34" charset="0"/>
            </a:rPr>
            <a:t>РЕЛЬЕФ</a:t>
          </a:r>
        </a:p>
      </dgm:t>
    </dgm:pt>
    <dgm:pt modelId="{10971BDB-6698-4593-97B5-303554EA700F}" type="sibTrans" cxnId="{A94217E4-01D8-44AF-AF91-072307654067}">
      <dgm:prSet/>
      <dgm:spPr/>
      <dgm:t>
        <a:bodyPr/>
        <a:lstStyle/>
        <a:p>
          <a:pPr algn="ctr"/>
          <a:endParaRPr lang="ru-RU"/>
        </a:p>
      </dgm:t>
    </dgm:pt>
    <dgm:pt modelId="{DA90ADD5-56BD-4946-8891-5A391679E62B}" type="parTrans" cxnId="{A94217E4-01D8-44AF-AF91-072307654067}">
      <dgm:prSet/>
      <dgm:spPr/>
      <dgm:t>
        <a:bodyPr/>
        <a:lstStyle/>
        <a:p>
          <a:pPr algn="ctr"/>
          <a:endParaRPr lang="ru-RU"/>
        </a:p>
      </dgm:t>
    </dgm:pt>
    <dgm:pt modelId="{1F962B66-5AD4-4170-B1D5-BAD9AFE21270}" type="pres">
      <dgm:prSet presAssocID="{EC4AC389-A9B5-4BEA-A3D7-44C72D2BFA9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3833DA-BA4E-4806-8886-96762C0A0FC2}" type="pres">
      <dgm:prSet presAssocID="{2C910A75-647B-49B7-8E80-114E91165A61}" presName="root1" presStyleCnt="0"/>
      <dgm:spPr/>
    </dgm:pt>
    <dgm:pt modelId="{96B0F79E-3A9F-4F1B-8429-523D779418F1}" type="pres">
      <dgm:prSet presAssocID="{2C910A75-647B-49B7-8E80-114E91165A61}" presName="LevelOneTextNode" presStyleLbl="node0" presStyleIdx="0" presStyleCnt="1" custScaleX="49859" custScaleY="751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13549-EE36-4697-A34F-F865B2771EA7}" type="pres">
      <dgm:prSet presAssocID="{2C910A75-647B-49B7-8E80-114E91165A61}" presName="level2hierChild" presStyleCnt="0"/>
      <dgm:spPr/>
    </dgm:pt>
    <dgm:pt modelId="{98C50ADE-3353-45E3-A30C-0E31FABB59D6}" type="pres">
      <dgm:prSet presAssocID="{6B05CBBD-D406-4E89-B5F1-09CE64EFA793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561D1375-EC07-4BED-826E-89F2C7FC960C}" type="pres">
      <dgm:prSet presAssocID="{6B05CBBD-D406-4E89-B5F1-09CE64EFA793}" presName="connTx" presStyleLbl="parChTrans1D2" presStyleIdx="0" presStyleCnt="5"/>
      <dgm:spPr/>
      <dgm:t>
        <a:bodyPr/>
        <a:lstStyle/>
        <a:p>
          <a:endParaRPr lang="ru-RU"/>
        </a:p>
      </dgm:t>
    </dgm:pt>
    <dgm:pt modelId="{31C8B59E-D373-43B7-8317-9C41BE1055BF}" type="pres">
      <dgm:prSet presAssocID="{8D507CBD-A4CD-4040-B839-FF924DA6297C}" presName="root2" presStyleCnt="0"/>
      <dgm:spPr/>
    </dgm:pt>
    <dgm:pt modelId="{2F65CA89-9287-46E9-ACFA-62F4EAB7883F}" type="pres">
      <dgm:prSet presAssocID="{8D507CBD-A4CD-4040-B839-FF924DA6297C}" presName="LevelTwoTextNode" presStyleLbl="node2" presStyleIdx="0" presStyleCnt="5" custScaleX="145622" custScaleY="68240" custLinFactNeighborX="-1483" custLinFactNeighborY="-16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FB2DC7-74B8-4472-B75E-C1AB04B421B8}" type="pres">
      <dgm:prSet presAssocID="{8D507CBD-A4CD-4040-B839-FF924DA6297C}" presName="level3hierChild" presStyleCnt="0"/>
      <dgm:spPr/>
    </dgm:pt>
    <dgm:pt modelId="{B831E344-808E-4237-A02B-BC6813847CFB}" type="pres">
      <dgm:prSet presAssocID="{DA90ADD5-56BD-4946-8891-5A391679E62B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9CEC3D7B-D4AF-40EE-BBC8-CE2E8BDCB894}" type="pres">
      <dgm:prSet presAssocID="{DA90ADD5-56BD-4946-8891-5A391679E62B}" presName="connTx" presStyleLbl="parChTrans1D2" presStyleIdx="1" presStyleCnt="5"/>
      <dgm:spPr/>
      <dgm:t>
        <a:bodyPr/>
        <a:lstStyle/>
        <a:p>
          <a:endParaRPr lang="ru-RU"/>
        </a:p>
      </dgm:t>
    </dgm:pt>
    <dgm:pt modelId="{E96345B5-5732-4D93-A2D9-BE1461AEDF38}" type="pres">
      <dgm:prSet presAssocID="{97D83CCD-FA00-466A-9911-E82C23054961}" presName="root2" presStyleCnt="0"/>
      <dgm:spPr/>
    </dgm:pt>
    <dgm:pt modelId="{93AA0873-0C04-4402-AE53-3D6ABA0AEFED}" type="pres">
      <dgm:prSet presAssocID="{97D83CCD-FA00-466A-9911-E82C23054961}" presName="LevelTwoTextNode" presStyleLbl="node2" presStyleIdx="1" presStyleCnt="5" custScaleX="145634" custScaleY="478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8C816B-6888-4C78-84F4-86CEB9335670}" type="pres">
      <dgm:prSet presAssocID="{97D83CCD-FA00-466A-9911-E82C23054961}" presName="level3hierChild" presStyleCnt="0"/>
      <dgm:spPr/>
    </dgm:pt>
    <dgm:pt modelId="{D8DD62FF-461A-4AFE-92C7-1436991AE88E}" type="pres">
      <dgm:prSet presAssocID="{8500D846-D41F-4A09-B4D9-6405B2E21716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74FAE5C8-F886-4877-B9C2-89A95CC10777}" type="pres">
      <dgm:prSet presAssocID="{8500D846-D41F-4A09-B4D9-6405B2E2171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0C7B1A8-A852-4915-A03B-F6113E8F36F4}" type="pres">
      <dgm:prSet presAssocID="{D60518A4-3E39-46FB-AACB-6A01E7F264A3}" presName="root2" presStyleCnt="0"/>
      <dgm:spPr/>
    </dgm:pt>
    <dgm:pt modelId="{C974238C-637D-437D-A7F6-D4AD9783732A}" type="pres">
      <dgm:prSet presAssocID="{D60518A4-3E39-46FB-AACB-6A01E7F264A3}" presName="LevelTwoTextNode" presStyleLbl="node2" presStyleIdx="2" presStyleCnt="5" custScaleX="145634" custScaleY="41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112EF-1B6B-4330-965E-A1168B845860}" type="pres">
      <dgm:prSet presAssocID="{D60518A4-3E39-46FB-AACB-6A01E7F264A3}" presName="level3hierChild" presStyleCnt="0"/>
      <dgm:spPr/>
    </dgm:pt>
    <dgm:pt modelId="{21B9275E-1120-4A70-9B82-3BF9ED34FCDF}" type="pres">
      <dgm:prSet presAssocID="{6EC4D686-8F42-40DC-A2D8-D00940D9984A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1F8719BD-A052-41DF-BADF-1BB71165C7C8}" type="pres">
      <dgm:prSet presAssocID="{6EC4D686-8F42-40DC-A2D8-D00940D9984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4C15BFB-08A3-4FDC-A63C-BEEACFFAB72D}" type="pres">
      <dgm:prSet presAssocID="{DB2FB1CE-8126-40CC-94F3-2163B1C26FB5}" presName="root2" presStyleCnt="0"/>
      <dgm:spPr/>
    </dgm:pt>
    <dgm:pt modelId="{E4F41553-2096-4E88-82AB-2AFA61ECACC0}" type="pres">
      <dgm:prSet presAssocID="{DB2FB1CE-8126-40CC-94F3-2163B1C26FB5}" presName="LevelTwoTextNode" presStyleLbl="node2" presStyleIdx="3" presStyleCnt="5" custScaleX="145634" custScaleY="56739" custLinFactNeighborY="4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C3D19-A1E7-4CC6-B00C-B6DD3E72F8A5}" type="pres">
      <dgm:prSet presAssocID="{DB2FB1CE-8126-40CC-94F3-2163B1C26FB5}" presName="level3hierChild" presStyleCnt="0"/>
      <dgm:spPr/>
    </dgm:pt>
    <dgm:pt modelId="{C2CCBC18-CB54-455F-BA7F-ADB0E266C30B}" type="pres">
      <dgm:prSet presAssocID="{2E1547D9-A568-4539-939C-BB09B6441198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A3BC7B6D-1E4E-464F-B434-8E2ADCDAAC5E}" type="pres">
      <dgm:prSet presAssocID="{2E1547D9-A568-4539-939C-BB09B644119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E9138A3D-68DC-424D-8706-444981DE9139}" type="pres">
      <dgm:prSet presAssocID="{15F0B2B9-8907-4291-B91D-84475F002B1C}" presName="root2" presStyleCnt="0"/>
      <dgm:spPr/>
    </dgm:pt>
    <dgm:pt modelId="{5ED06203-B452-4B56-B67C-93F024ABFA69}" type="pres">
      <dgm:prSet presAssocID="{15F0B2B9-8907-4291-B91D-84475F002B1C}" presName="LevelTwoTextNode" presStyleLbl="node2" presStyleIdx="4" presStyleCnt="5" custScaleX="145634" custScaleY="770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64E0C4-EA26-4982-B014-A8199E9C8D25}" type="pres">
      <dgm:prSet presAssocID="{15F0B2B9-8907-4291-B91D-84475F002B1C}" presName="level3hierChild" presStyleCnt="0"/>
      <dgm:spPr/>
    </dgm:pt>
  </dgm:ptLst>
  <dgm:cxnLst>
    <dgm:cxn modelId="{8E1FA7B5-BA32-49EF-BADC-63E4BCEE706A}" type="presOf" srcId="{6EC4D686-8F42-40DC-A2D8-D00940D9984A}" destId="{21B9275E-1120-4A70-9B82-3BF9ED34FCDF}" srcOrd="0" destOrd="0" presId="urn:microsoft.com/office/officeart/2008/layout/HorizontalMultiLevelHierarchy"/>
    <dgm:cxn modelId="{26EF3BDF-B677-47C7-A4A4-5BF05E8F1E63}" srcId="{2C910A75-647B-49B7-8E80-114E91165A61}" destId="{DB2FB1CE-8126-40CC-94F3-2163B1C26FB5}" srcOrd="3" destOrd="0" parTransId="{6EC4D686-8F42-40DC-A2D8-D00940D9984A}" sibTransId="{168F0A95-A69E-4CAE-8967-A55CFEDB4B8E}"/>
    <dgm:cxn modelId="{B1AE80FD-D70E-4C1E-A1C4-150E195F7776}" type="presOf" srcId="{8D507CBD-A4CD-4040-B839-FF924DA6297C}" destId="{2F65CA89-9287-46E9-ACFA-62F4EAB7883F}" srcOrd="0" destOrd="0" presId="urn:microsoft.com/office/officeart/2008/layout/HorizontalMultiLevelHierarchy"/>
    <dgm:cxn modelId="{F3F309C9-D183-4F0F-A5B2-C6665279B200}" type="presOf" srcId="{6B05CBBD-D406-4E89-B5F1-09CE64EFA793}" destId="{98C50ADE-3353-45E3-A30C-0E31FABB59D6}" srcOrd="0" destOrd="0" presId="urn:microsoft.com/office/officeart/2008/layout/HorizontalMultiLevelHierarchy"/>
    <dgm:cxn modelId="{BB78B5BA-3C89-442D-996C-13849D588FD5}" type="presOf" srcId="{2E1547D9-A568-4539-939C-BB09B6441198}" destId="{C2CCBC18-CB54-455F-BA7F-ADB0E266C30B}" srcOrd="0" destOrd="0" presId="urn:microsoft.com/office/officeart/2008/layout/HorizontalMultiLevelHierarchy"/>
    <dgm:cxn modelId="{1D15ED95-18CD-44FB-A413-0802DA9D261C}" type="presOf" srcId="{15F0B2B9-8907-4291-B91D-84475F002B1C}" destId="{5ED06203-B452-4B56-B67C-93F024ABFA69}" srcOrd="0" destOrd="0" presId="urn:microsoft.com/office/officeart/2008/layout/HorizontalMultiLevelHierarchy"/>
    <dgm:cxn modelId="{106203E8-F30B-446D-A4A0-5580998803DC}" srcId="{2C910A75-647B-49B7-8E80-114E91165A61}" destId="{15F0B2B9-8907-4291-B91D-84475F002B1C}" srcOrd="4" destOrd="0" parTransId="{2E1547D9-A568-4539-939C-BB09B6441198}" sibTransId="{A931D260-34FA-45D7-B036-50087EA101F3}"/>
    <dgm:cxn modelId="{9FE82BFF-38DE-4128-8692-A880E442F4AA}" type="presOf" srcId="{8500D846-D41F-4A09-B4D9-6405B2E21716}" destId="{D8DD62FF-461A-4AFE-92C7-1436991AE88E}" srcOrd="0" destOrd="0" presId="urn:microsoft.com/office/officeart/2008/layout/HorizontalMultiLevelHierarchy"/>
    <dgm:cxn modelId="{E8D5A30A-BE4C-4910-B4F1-25063A1BE951}" type="presOf" srcId="{DA90ADD5-56BD-4946-8891-5A391679E62B}" destId="{9CEC3D7B-D4AF-40EE-BBC8-CE2E8BDCB894}" srcOrd="1" destOrd="0" presId="urn:microsoft.com/office/officeart/2008/layout/HorizontalMultiLevelHierarchy"/>
    <dgm:cxn modelId="{BD740CCB-BB15-49C8-8874-97492DDB35E4}" type="presOf" srcId="{2E1547D9-A568-4539-939C-BB09B6441198}" destId="{A3BC7B6D-1E4E-464F-B434-8E2ADCDAAC5E}" srcOrd="1" destOrd="0" presId="urn:microsoft.com/office/officeart/2008/layout/HorizontalMultiLevelHierarchy"/>
    <dgm:cxn modelId="{A3979107-0E8A-4951-AF0E-6F76BB8CB28A}" srcId="{2C910A75-647B-49B7-8E80-114E91165A61}" destId="{D60518A4-3E39-46FB-AACB-6A01E7F264A3}" srcOrd="2" destOrd="0" parTransId="{8500D846-D41F-4A09-B4D9-6405B2E21716}" sibTransId="{CE22E0BC-62EC-4536-B066-20496CD9AB73}"/>
    <dgm:cxn modelId="{A61BC94D-1331-4110-AB4A-0EBF84019805}" srcId="{2C910A75-647B-49B7-8E80-114E91165A61}" destId="{8D507CBD-A4CD-4040-B839-FF924DA6297C}" srcOrd="0" destOrd="0" parTransId="{6B05CBBD-D406-4E89-B5F1-09CE64EFA793}" sibTransId="{6D823D9E-25F9-4CCE-9952-BDB7CB420FEB}"/>
    <dgm:cxn modelId="{F8F7760A-E792-46EC-82D1-5536A492623E}" type="presOf" srcId="{6EC4D686-8F42-40DC-A2D8-D00940D9984A}" destId="{1F8719BD-A052-41DF-BADF-1BB71165C7C8}" srcOrd="1" destOrd="0" presId="urn:microsoft.com/office/officeart/2008/layout/HorizontalMultiLevelHierarchy"/>
    <dgm:cxn modelId="{B20C6E0C-25E0-4AAC-8B53-17DDC80F03E9}" type="presOf" srcId="{D60518A4-3E39-46FB-AACB-6A01E7F264A3}" destId="{C974238C-637D-437D-A7F6-D4AD9783732A}" srcOrd="0" destOrd="0" presId="urn:microsoft.com/office/officeart/2008/layout/HorizontalMultiLevelHierarchy"/>
    <dgm:cxn modelId="{9C71B1EB-055C-4EBA-B839-248CF6309EC1}" srcId="{EC4AC389-A9B5-4BEA-A3D7-44C72D2BFA9C}" destId="{2C910A75-647B-49B7-8E80-114E91165A61}" srcOrd="0" destOrd="0" parTransId="{D7EA361B-9BF9-4A8E-AA95-2CA4E9ADA752}" sibTransId="{EC371B41-A9B2-4F49-9F5A-C2B8B9A5E263}"/>
    <dgm:cxn modelId="{BF11813F-9730-4D33-AD6F-ED188B85696C}" type="presOf" srcId="{2C910A75-647B-49B7-8E80-114E91165A61}" destId="{96B0F79E-3A9F-4F1B-8429-523D779418F1}" srcOrd="0" destOrd="0" presId="urn:microsoft.com/office/officeart/2008/layout/HorizontalMultiLevelHierarchy"/>
    <dgm:cxn modelId="{0BE317A2-7085-4F5D-9205-7078F67657EE}" type="presOf" srcId="{EC4AC389-A9B5-4BEA-A3D7-44C72D2BFA9C}" destId="{1F962B66-5AD4-4170-B1D5-BAD9AFE21270}" srcOrd="0" destOrd="0" presId="urn:microsoft.com/office/officeart/2008/layout/HorizontalMultiLevelHierarchy"/>
    <dgm:cxn modelId="{49DE7EB4-C579-4EE8-9DCE-F26407420611}" type="presOf" srcId="{97D83CCD-FA00-466A-9911-E82C23054961}" destId="{93AA0873-0C04-4402-AE53-3D6ABA0AEFED}" srcOrd="0" destOrd="0" presId="urn:microsoft.com/office/officeart/2008/layout/HorizontalMultiLevelHierarchy"/>
    <dgm:cxn modelId="{61D6CD23-6A35-4020-BAEF-E75E6E57192F}" type="presOf" srcId="{6B05CBBD-D406-4E89-B5F1-09CE64EFA793}" destId="{561D1375-EC07-4BED-826E-89F2C7FC960C}" srcOrd="1" destOrd="0" presId="urn:microsoft.com/office/officeart/2008/layout/HorizontalMultiLevelHierarchy"/>
    <dgm:cxn modelId="{96A9CDDE-7D83-404B-81CE-24F2EAFD5D66}" type="presOf" srcId="{DB2FB1CE-8126-40CC-94F3-2163B1C26FB5}" destId="{E4F41553-2096-4E88-82AB-2AFA61ECACC0}" srcOrd="0" destOrd="0" presId="urn:microsoft.com/office/officeart/2008/layout/HorizontalMultiLevelHierarchy"/>
    <dgm:cxn modelId="{94F70264-8A3C-4C58-80EE-F74ABA3E292D}" type="presOf" srcId="{8500D846-D41F-4A09-B4D9-6405B2E21716}" destId="{74FAE5C8-F886-4877-B9C2-89A95CC10777}" srcOrd="1" destOrd="0" presId="urn:microsoft.com/office/officeart/2008/layout/HorizontalMultiLevelHierarchy"/>
    <dgm:cxn modelId="{F34AF2C5-0025-4D53-88AF-6C2DABE7575C}" type="presOf" srcId="{DA90ADD5-56BD-4946-8891-5A391679E62B}" destId="{B831E344-808E-4237-A02B-BC6813847CFB}" srcOrd="0" destOrd="0" presId="urn:microsoft.com/office/officeart/2008/layout/HorizontalMultiLevelHierarchy"/>
    <dgm:cxn modelId="{A94217E4-01D8-44AF-AF91-072307654067}" srcId="{2C910A75-647B-49B7-8E80-114E91165A61}" destId="{97D83CCD-FA00-466A-9911-E82C23054961}" srcOrd="1" destOrd="0" parTransId="{DA90ADD5-56BD-4946-8891-5A391679E62B}" sibTransId="{10971BDB-6698-4593-97B5-303554EA700F}"/>
    <dgm:cxn modelId="{CEC619C3-8A1A-4B7D-ADDD-2E12B9998B27}" type="presParOf" srcId="{1F962B66-5AD4-4170-B1D5-BAD9AFE21270}" destId="{193833DA-BA4E-4806-8886-96762C0A0FC2}" srcOrd="0" destOrd="0" presId="urn:microsoft.com/office/officeart/2008/layout/HorizontalMultiLevelHierarchy"/>
    <dgm:cxn modelId="{D7FB5302-4F0D-467A-89D3-ACEEA0E29F39}" type="presParOf" srcId="{193833DA-BA4E-4806-8886-96762C0A0FC2}" destId="{96B0F79E-3A9F-4F1B-8429-523D779418F1}" srcOrd="0" destOrd="0" presId="urn:microsoft.com/office/officeart/2008/layout/HorizontalMultiLevelHierarchy"/>
    <dgm:cxn modelId="{C9EA61DD-00F6-4B92-993C-4EAA5DD6410F}" type="presParOf" srcId="{193833DA-BA4E-4806-8886-96762C0A0FC2}" destId="{8E613549-EE36-4697-A34F-F865B2771EA7}" srcOrd="1" destOrd="0" presId="urn:microsoft.com/office/officeart/2008/layout/HorizontalMultiLevelHierarchy"/>
    <dgm:cxn modelId="{B532064E-75CC-4349-AE60-EB889F1A475D}" type="presParOf" srcId="{8E613549-EE36-4697-A34F-F865B2771EA7}" destId="{98C50ADE-3353-45E3-A30C-0E31FABB59D6}" srcOrd="0" destOrd="0" presId="urn:microsoft.com/office/officeart/2008/layout/HorizontalMultiLevelHierarchy"/>
    <dgm:cxn modelId="{F0E48439-9B4A-429C-BF15-47B7023DC6F2}" type="presParOf" srcId="{98C50ADE-3353-45E3-A30C-0E31FABB59D6}" destId="{561D1375-EC07-4BED-826E-89F2C7FC960C}" srcOrd="0" destOrd="0" presId="urn:microsoft.com/office/officeart/2008/layout/HorizontalMultiLevelHierarchy"/>
    <dgm:cxn modelId="{B28C640A-5AB3-46DA-A8B9-C03247E029A8}" type="presParOf" srcId="{8E613549-EE36-4697-A34F-F865B2771EA7}" destId="{31C8B59E-D373-43B7-8317-9C41BE1055BF}" srcOrd="1" destOrd="0" presId="urn:microsoft.com/office/officeart/2008/layout/HorizontalMultiLevelHierarchy"/>
    <dgm:cxn modelId="{E43A52CA-6515-4EC2-9B8E-B180406D3A6E}" type="presParOf" srcId="{31C8B59E-D373-43B7-8317-9C41BE1055BF}" destId="{2F65CA89-9287-46E9-ACFA-62F4EAB7883F}" srcOrd="0" destOrd="0" presId="urn:microsoft.com/office/officeart/2008/layout/HorizontalMultiLevelHierarchy"/>
    <dgm:cxn modelId="{F39020C2-3C21-4059-95CE-4CC02CB14FFC}" type="presParOf" srcId="{31C8B59E-D373-43B7-8317-9C41BE1055BF}" destId="{22FB2DC7-74B8-4472-B75E-C1AB04B421B8}" srcOrd="1" destOrd="0" presId="urn:microsoft.com/office/officeart/2008/layout/HorizontalMultiLevelHierarchy"/>
    <dgm:cxn modelId="{2A49FF14-2D7E-4CA2-BA8F-24F8424F039C}" type="presParOf" srcId="{8E613549-EE36-4697-A34F-F865B2771EA7}" destId="{B831E344-808E-4237-A02B-BC6813847CFB}" srcOrd="2" destOrd="0" presId="urn:microsoft.com/office/officeart/2008/layout/HorizontalMultiLevelHierarchy"/>
    <dgm:cxn modelId="{6EE50826-E278-4B5D-ABFE-DBBC803C748D}" type="presParOf" srcId="{B831E344-808E-4237-A02B-BC6813847CFB}" destId="{9CEC3D7B-D4AF-40EE-BBC8-CE2E8BDCB894}" srcOrd="0" destOrd="0" presId="urn:microsoft.com/office/officeart/2008/layout/HorizontalMultiLevelHierarchy"/>
    <dgm:cxn modelId="{73E86582-23DB-4588-B8C6-FF46B087E663}" type="presParOf" srcId="{8E613549-EE36-4697-A34F-F865B2771EA7}" destId="{E96345B5-5732-4D93-A2D9-BE1461AEDF38}" srcOrd="3" destOrd="0" presId="urn:microsoft.com/office/officeart/2008/layout/HorizontalMultiLevelHierarchy"/>
    <dgm:cxn modelId="{CFDB55F1-E084-43ED-AC84-EA9865B1AE58}" type="presParOf" srcId="{E96345B5-5732-4D93-A2D9-BE1461AEDF38}" destId="{93AA0873-0C04-4402-AE53-3D6ABA0AEFED}" srcOrd="0" destOrd="0" presId="urn:microsoft.com/office/officeart/2008/layout/HorizontalMultiLevelHierarchy"/>
    <dgm:cxn modelId="{B6921200-7E60-4436-925F-F473DE05A5D5}" type="presParOf" srcId="{E96345B5-5732-4D93-A2D9-BE1461AEDF38}" destId="{778C816B-6888-4C78-84F4-86CEB9335670}" srcOrd="1" destOrd="0" presId="urn:microsoft.com/office/officeart/2008/layout/HorizontalMultiLevelHierarchy"/>
    <dgm:cxn modelId="{D06B7C20-3795-4430-9F72-409CE72EA4EF}" type="presParOf" srcId="{8E613549-EE36-4697-A34F-F865B2771EA7}" destId="{D8DD62FF-461A-4AFE-92C7-1436991AE88E}" srcOrd="4" destOrd="0" presId="urn:microsoft.com/office/officeart/2008/layout/HorizontalMultiLevelHierarchy"/>
    <dgm:cxn modelId="{1CD59EA8-9C5B-4F94-8FF5-54D7B1584DC6}" type="presParOf" srcId="{D8DD62FF-461A-4AFE-92C7-1436991AE88E}" destId="{74FAE5C8-F886-4877-B9C2-89A95CC10777}" srcOrd="0" destOrd="0" presId="urn:microsoft.com/office/officeart/2008/layout/HorizontalMultiLevelHierarchy"/>
    <dgm:cxn modelId="{E939F5BD-2760-4536-BFAD-E7FC3987EB1B}" type="presParOf" srcId="{8E613549-EE36-4697-A34F-F865B2771EA7}" destId="{10C7B1A8-A852-4915-A03B-F6113E8F36F4}" srcOrd="5" destOrd="0" presId="urn:microsoft.com/office/officeart/2008/layout/HorizontalMultiLevelHierarchy"/>
    <dgm:cxn modelId="{26701F52-00A9-428A-8F6B-6E6343503E48}" type="presParOf" srcId="{10C7B1A8-A852-4915-A03B-F6113E8F36F4}" destId="{C974238C-637D-437D-A7F6-D4AD9783732A}" srcOrd="0" destOrd="0" presId="urn:microsoft.com/office/officeart/2008/layout/HorizontalMultiLevelHierarchy"/>
    <dgm:cxn modelId="{FDB7D4BF-D54D-4A65-AB69-26A5AB620036}" type="presParOf" srcId="{10C7B1A8-A852-4915-A03B-F6113E8F36F4}" destId="{FC6112EF-1B6B-4330-965E-A1168B845860}" srcOrd="1" destOrd="0" presId="urn:microsoft.com/office/officeart/2008/layout/HorizontalMultiLevelHierarchy"/>
    <dgm:cxn modelId="{1A278908-1B33-4A2F-9B01-920D34D18E19}" type="presParOf" srcId="{8E613549-EE36-4697-A34F-F865B2771EA7}" destId="{21B9275E-1120-4A70-9B82-3BF9ED34FCDF}" srcOrd="6" destOrd="0" presId="urn:microsoft.com/office/officeart/2008/layout/HorizontalMultiLevelHierarchy"/>
    <dgm:cxn modelId="{6DB44D88-7252-4609-9408-5DC47AF86BFC}" type="presParOf" srcId="{21B9275E-1120-4A70-9B82-3BF9ED34FCDF}" destId="{1F8719BD-A052-41DF-BADF-1BB71165C7C8}" srcOrd="0" destOrd="0" presId="urn:microsoft.com/office/officeart/2008/layout/HorizontalMultiLevelHierarchy"/>
    <dgm:cxn modelId="{3EF7BFFE-1ED1-4626-B644-DB5ADF37B0B9}" type="presParOf" srcId="{8E613549-EE36-4697-A34F-F865B2771EA7}" destId="{14C15BFB-08A3-4FDC-A63C-BEEACFFAB72D}" srcOrd="7" destOrd="0" presId="urn:microsoft.com/office/officeart/2008/layout/HorizontalMultiLevelHierarchy"/>
    <dgm:cxn modelId="{F41BC30B-C869-4F2A-AE1B-DEC731A3AEBC}" type="presParOf" srcId="{14C15BFB-08A3-4FDC-A63C-BEEACFFAB72D}" destId="{E4F41553-2096-4E88-82AB-2AFA61ECACC0}" srcOrd="0" destOrd="0" presId="urn:microsoft.com/office/officeart/2008/layout/HorizontalMultiLevelHierarchy"/>
    <dgm:cxn modelId="{2A7A16A1-4E59-4200-8140-4CCC0CAB673A}" type="presParOf" srcId="{14C15BFB-08A3-4FDC-A63C-BEEACFFAB72D}" destId="{76FC3D19-A1E7-4CC6-B00C-B6DD3E72F8A5}" srcOrd="1" destOrd="0" presId="urn:microsoft.com/office/officeart/2008/layout/HorizontalMultiLevelHierarchy"/>
    <dgm:cxn modelId="{AD3CFCC2-F80F-4BC8-92CF-6ECD37E40DAD}" type="presParOf" srcId="{8E613549-EE36-4697-A34F-F865B2771EA7}" destId="{C2CCBC18-CB54-455F-BA7F-ADB0E266C30B}" srcOrd="8" destOrd="0" presId="urn:microsoft.com/office/officeart/2008/layout/HorizontalMultiLevelHierarchy"/>
    <dgm:cxn modelId="{22B2984D-FD80-4446-81ED-1784B9B61ADB}" type="presParOf" srcId="{C2CCBC18-CB54-455F-BA7F-ADB0E266C30B}" destId="{A3BC7B6D-1E4E-464F-B434-8E2ADCDAAC5E}" srcOrd="0" destOrd="0" presId="urn:microsoft.com/office/officeart/2008/layout/HorizontalMultiLevelHierarchy"/>
    <dgm:cxn modelId="{ADCD2E69-64C2-41E6-B506-D6E2D195729D}" type="presParOf" srcId="{8E613549-EE36-4697-A34F-F865B2771EA7}" destId="{E9138A3D-68DC-424D-8706-444981DE9139}" srcOrd="9" destOrd="0" presId="urn:microsoft.com/office/officeart/2008/layout/HorizontalMultiLevelHierarchy"/>
    <dgm:cxn modelId="{EF829587-EDB3-479A-B352-B702F7618FA7}" type="presParOf" srcId="{E9138A3D-68DC-424D-8706-444981DE9139}" destId="{5ED06203-B452-4B56-B67C-93F024ABFA69}" srcOrd="0" destOrd="0" presId="urn:microsoft.com/office/officeart/2008/layout/HorizontalMultiLevelHierarchy"/>
    <dgm:cxn modelId="{CF91BDC6-9A7E-446B-84AD-6B3C55040774}" type="presParOf" srcId="{E9138A3D-68DC-424D-8706-444981DE9139}" destId="{9164E0C4-EA26-4982-B014-A8199E9C8D2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CCBC18-CB54-455F-BA7F-ADB0E266C30B}">
      <dsp:nvSpPr>
        <dsp:cNvPr id="0" name=""/>
        <dsp:cNvSpPr/>
      </dsp:nvSpPr>
      <dsp:spPr>
        <a:xfrm>
          <a:off x="355967" y="1609724"/>
          <a:ext cx="400488" cy="958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244" y="0"/>
              </a:lnTo>
              <a:lnTo>
                <a:pt x="200244" y="958297"/>
              </a:lnTo>
              <a:lnTo>
                <a:pt x="400488" y="95829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0247" y="2062908"/>
        <a:ext cx="51930" cy="51930"/>
      </dsp:txXfrm>
    </dsp:sp>
    <dsp:sp modelId="{21B9275E-1120-4A70-9B82-3BF9ED34FCDF}">
      <dsp:nvSpPr>
        <dsp:cNvPr id="0" name=""/>
        <dsp:cNvSpPr/>
      </dsp:nvSpPr>
      <dsp:spPr>
        <a:xfrm>
          <a:off x="355967" y="1609724"/>
          <a:ext cx="400488" cy="426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244" y="0"/>
              </a:lnTo>
              <a:lnTo>
                <a:pt x="200244" y="426047"/>
              </a:lnTo>
              <a:lnTo>
                <a:pt x="400488" y="42604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1594" y="1808130"/>
        <a:ext cx="29236" cy="29236"/>
      </dsp:txXfrm>
    </dsp:sp>
    <dsp:sp modelId="{D8DD62FF-461A-4AFE-92C7-1436991AE88E}">
      <dsp:nvSpPr>
        <dsp:cNvPr id="0" name=""/>
        <dsp:cNvSpPr/>
      </dsp:nvSpPr>
      <dsp:spPr>
        <a:xfrm>
          <a:off x="355967" y="1509938"/>
          <a:ext cx="4004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9786"/>
              </a:moveTo>
              <a:lnTo>
                <a:pt x="200244" y="99786"/>
              </a:lnTo>
              <a:lnTo>
                <a:pt x="200244" y="45720"/>
              </a:lnTo>
              <a:lnTo>
                <a:pt x="400488" y="45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6109" y="1545555"/>
        <a:ext cx="20206" cy="20206"/>
      </dsp:txXfrm>
    </dsp:sp>
    <dsp:sp modelId="{B831E344-808E-4237-A02B-BC6813847CFB}">
      <dsp:nvSpPr>
        <dsp:cNvPr id="0" name=""/>
        <dsp:cNvSpPr/>
      </dsp:nvSpPr>
      <dsp:spPr>
        <a:xfrm>
          <a:off x="355967" y="1131485"/>
          <a:ext cx="400488" cy="478239"/>
        </a:xfrm>
        <a:custGeom>
          <a:avLst/>
          <a:gdLst/>
          <a:ahLst/>
          <a:cxnLst/>
          <a:rect l="0" t="0" r="0" b="0"/>
          <a:pathLst>
            <a:path>
              <a:moveTo>
                <a:pt x="0" y="478239"/>
              </a:moveTo>
              <a:lnTo>
                <a:pt x="200244" y="478239"/>
              </a:lnTo>
              <a:lnTo>
                <a:pt x="200244" y="0"/>
              </a:lnTo>
              <a:lnTo>
                <a:pt x="40048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0617" y="1355010"/>
        <a:ext cx="31189" cy="31189"/>
      </dsp:txXfrm>
    </dsp:sp>
    <dsp:sp modelId="{98C50ADE-3353-45E3-A30C-0E31FABB59D6}">
      <dsp:nvSpPr>
        <dsp:cNvPr id="0" name=""/>
        <dsp:cNvSpPr/>
      </dsp:nvSpPr>
      <dsp:spPr>
        <a:xfrm>
          <a:off x="355967" y="614656"/>
          <a:ext cx="370792" cy="995068"/>
        </a:xfrm>
        <a:custGeom>
          <a:avLst/>
          <a:gdLst/>
          <a:ahLst/>
          <a:cxnLst/>
          <a:rect l="0" t="0" r="0" b="0"/>
          <a:pathLst>
            <a:path>
              <a:moveTo>
                <a:pt x="0" y="995068"/>
              </a:moveTo>
              <a:lnTo>
                <a:pt x="185396" y="995068"/>
              </a:lnTo>
              <a:lnTo>
                <a:pt x="185396" y="0"/>
              </a:lnTo>
              <a:lnTo>
                <a:pt x="370792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4816" y="1085643"/>
        <a:ext cx="53095" cy="53095"/>
      </dsp:txXfrm>
    </dsp:sp>
    <dsp:sp modelId="{96B0F79E-3A9F-4F1B-8429-523D779418F1}">
      <dsp:nvSpPr>
        <dsp:cNvPr id="0" name=""/>
        <dsp:cNvSpPr/>
      </dsp:nvSpPr>
      <dsp:spPr>
        <a:xfrm rot="16200000">
          <a:off x="-1003541" y="1457530"/>
          <a:ext cx="2414629" cy="3043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Arial Black" pitchFamily="34" charset="0"/>
            </a:rPr>
            <a:t>ГЕОЛОГИЧЕСКАЯ</a:t>
          </a:r>
          <a:r>
            <a:rPr lang="ru-RU" sz="1100" b="0" kern="1200">
              <a:latin typeface="Arial Black" pitchFamily="34" charset="0"/>
            </a:rPr>
            <a:t> </a:t>
          </a:r>
          <a:r>
            <a:rPr lang="ru-RU" sz="1000" b="0" kern="1200">
              <a:solidFill>
                <a:sysClr val="windowText" lastClr="000000"/>
              </a:solidFill>
              <a:latin typeface="Arial Black" pitchFamily="34" charset="0"/>
            </a:rPr>
            <a:t>СРЕДА</a:t>
          </a:r>
        </a:p>
      </dsp:txBody>
      <dsp:txXfrm>
        <a:off x="-1003541" y="1457530"/>
        <a:ext cx="2414629" cy="304389"/>
      </dsp:txXfrm>
    </dsp:sp>
    <dsp:sp modelId="{2F65CA89-9287-46E9-ACFA-62F4EAB7883F}">
      <dsp:nvSpPr>
        <dsp:cNvPr id="0" name=""/>
        <dsp:cNvSpPr/>
      </dsp:nvSpPr>
      <dsp:spPr>
        <a:xfrm>
          <a:off x="726760" y="406353"/>
          <a:ext cx="2915999" cy="416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ГОРНЫЕ ПОРОДЫ, ПОЧВЫ, ИСКУССТВЕННЫЕ ГРУНТЫ</a:t>
          </a:r>
        </a:p>
      </dsp:txBody>
      <dsp:txXfrm>
        <a:off x="726760" y="406353"/>
        <a:ext cx="2915999" cy="416606"/>
      </dsp:txXfrm>
    </dsp:sp>
    <dsp:sp modelId="{93AA0873-0C04-4402-AE53-3D6ABA0AEFED}">
      <dsp:nvSpPr>
        <dsp:cNvPr id="0" name=""/>
        <dsp:cNvSpPr/>
      </dsp:nvSpPr>
      <dsp:spPr>
        <a:xfrm>
          <a:off x="756456" y="985487"/>
          <a:ext cx="2916239" cy="2919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РЕЛЬЕФ</a:t>
          </a:r>
        </a:p>
      </dsp:txBody>
      <dsp:txXfrm>
        <a:off x="756456" y="985487"/>
        <a:ext cx="2916239" cy="291996"/>
      </dsp:txXfrm>
    </dsp:sp>
    <dsp:sp modelId="{C974238C-637D-437D-A7F6-D4AD9783732A}">
      <dsp:nvSpPr>
        <dsp:cNvPr id="0" name=""/>
        <dsp:cNvSpPr/>
      </dsp:nvSpPr>
      <dsp:spPr>
        <a:xfrm>
          <a:off x="756456" y="1430109"/>
          <a:ext cx="2916239" cy="2510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ПОДЗЕМНЫЕ</a:t>
          </a:r>
          <a:r>
            <a:rPr lang="ru-RU" sz="1100" kern="1200">
              <a:solidFill>
                <a:sysClr val="windowText" lastClr="000000"/>
              </a:solidFill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ВОДЫ</a:t>
          </a:r>
        </a:p>
      </dsp:txBody>
      <dsp:txXfrm>
        <a:off x="756456" y="1430109"/>
        <a:ext cx="2916239" cy="251099"/>
      </dsp:txXfrm>
    </dsp:sp>
    <dsp:sp modelId="{E4F41553-2096-4E88-82AB-2AFA61ECACC0}">
      <dsp:nvSpPr>
        <dsp:cNvPr id="0" name=""/>
        <dsp:cNvSpPr/>
      </dsp:nvSpPr>
      <dsp:spPr>
        <a:xfrm>
          <a:off x="756456" y="1862576"/>
          <a:ext cx="2916239" cy="3463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ГЕОЛОГИЧЕСКИЕ</a:t>
          </a:r>
          <a:r>
            <a:rPr lang="ru-RU" sz="1100" kern="1200"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ПРОЦЕССЫ</a:t>
          </a:r>
          <a:r>
            <a:rPr lang="ru-RU" sz="1100" kern="1200">
              <a:solidFill>
                <a:sysClr val="windowText" lastClr="000000"/>
              </a:solidFill>
              <a:latin typeface="Arial Black" pitchFamily="34" charset="0"/>
            </a:rPr>
            <a:t> И</a:t>
          </a:r>
          <a:r>
            <a:rPr lang="ru-RU" sz="1100" kern="1200"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ЯВЛЕНИЯ</a:t>
          </a:r>
        </a:p>
      </dsp:txBody>
      <dsp:txXfrm>
        <a:off x="756456" y="1862576"/>
        <a:ext cx="2916239" cy="346392"/>
      </dsp:txXfrm>
    </dsp:sp>
    <dsp:sp modelId="{5ED06203-B452-4B56-B67C-93F024ABFA69}">
      <dsp:nvSpPr>
        <dsp:cNvPr id="0" name=""/>
        <dsp:cNvSpPr/>
      </dsp:nvSpPr>
      <dsp:spPr>
        <a:xfrm>
          <a:off x="756456" y="2332851"/>
          <a:ext cx="2916239" cy="470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ИНЖЕНЕРНО-ГЕОЛОГИЧЕСКИЕ</a:t>
          </a:r>
          <a:r>
            <a:rPr lang="ru-RU" sz="1100" kern="1200"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ПРОЦЕССЫ</a:t>
          </a:r>
          <a:r>
            <a:rPr lang="ru-RU" sz="1100" kern="1200"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И</a:t>
          </a:r>
          <a:r>
            <a:rPr lang="ru-RU" sz="1100" kern="1200">
              <a:latin typeface="Arial Black" pitchFamily="34" charset="0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Arial Black" pitchFamily="34" charset="0"/>
            </a:rPr>
            <a:t>ЯВЛЕНИЯ</a:t>
          </a:r>
        </a:p>
      </dsp:txBody>
      <dsp:txXfrm>
        <a:off x="756456" y="2332851"/>
        <a:ext cx="2916239" cy="470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0A15D-5BD7-4023-A9FB-EA135BAD12D1}"/>
</file>

<file path=customXml/itemProps2.xml><?xml version="1.0" encoding="utf-8"?>
<ds:datastoreItem xmlns:ds="http://schemas.openxmlformats.org/officeDocument/2006/customXml" ds:itemID="{5D7006F6-F63F-4847-A1C3-01903EA6953B}"/>
</file>

<file path=customXml/itemProps3.xml><?xml version="1.0" encoding="utf-8"?>
<ds:datastoreItem xmlns:ds="http://schemas.openxmlformats.org/officeDocument/2006/customXml" ds:itemID="{2DA1C290-D83A-4CEA-8A5F-C05308C457AC}"/>
</file>

<file path=customXml/itemProps4.xml><?xml version="1.0" encoding="utf-8"?>
<ds:datastoreItem xmlns:ds="http://schemas.openxmlformats.org/officeDocument/2006/customXml" ds:itemID="{E257DBE0-5380-42FA-86EF-4EFA42C5A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Kovalyova</cp:lastModifiedBy>
  <cp:revision>4</cp:revision>
  <cp:lastPrinted>2020-04-29T15:13:00Z</cp:lastPrinted>
  <dcterms:created xsi:type="dcterms:W3CDTF">2020-05-04T05:52:00Z</dcterms:created>
  <dcterms:modified xsi:type="dcterms:W3CDTF">2020-05-06T08:52:00Z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